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596" w:rsidRPr="007F56AC" w:rsidRDefault="00003596">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003596" w:rsidRPr="007F56AC" w:rsidRDefault="00003596">
      <w:pPr>
        <w:pStyle w:val="ConsPlusTitle"/>
        <w:jc w:val="center"/>
        <w:outlineLvl w:val="0"/>
        <w:rPr>
          <w:sz w:val="20"/>
          <w:szCs w:val="20"/>
        </w:rPr>
      </w:pPr>
      <w:r w:rsidRPr="007F56AC">
        <w:rPr>
          <w:sz w:val="20"/>
          <w:szCs w:val="20"/>
        </w:rPr>
        <w:t>ПРАВИТЕЛЬСТВО РОССИЙСКОЙ ФЕДЕРАЦИИ</w:t>
      </w:r>
    </w:p>
    <w:p w:rsidR="00003596" w:rsidRPr="007F56AC" w:rsidRDefault="00003596">
      <w:pPr>
        <w:pStyle w:val="ConsPlusTitle"/>
        <w:jc w:val="center"/>
        <w:rPr>
          <w:sz w:val="20"/>
          <w:szCs w:val="20"/>
        </w:rPr>
      </w:pPr>
    </w:p>
    <w:p w:rsidR="00003596" w:rsidRPr="007F56AC" w:rsidRDefault="00003596">
      <w:pPr>
        <w:pStyle w:val="ConsPlusTitle"/>
        <w:jc w:val="center"/>
        <w:rPr>
          <w:sz w:val="20"/>
          <w:szCs w:val="20"/>
        </w:rPr>
      </w:pPr>
      <w:r w:rsidRPr="007F56AC">
        <w:rPr>
          <w:sz w:val="20"/>
          <w:szCs w:val="20"/>
        </w:rPr>
        <w:t>ПОСТАНОВЛЕНИЕ</w:t>
      </w:r>
    </w:p>
    <w:p w:rsidR="00003596" w:rsidRPr="007F56AC" w:rsidRDefault="00003596">
      <w:pPr>
        <w:pStyle w:val="ConsPlusTitle"/>
        <w:jc w:val="center"/>
        <w:rPr>
          <w:sz w:val="20"/>
          <w:szCs w:val="20"/>
        </w:rPr>
      </w:pPr>
      <w:r w:rsidRPr="007F56AC">
        <w:rPr>
          <w:sz w:val="20"/>
          <w:szCs w:val="20"/>
        </w:rPr>
        <w:t>от 29 декабря 2011 г. N 1178</w:t>
      </w:r>
    </w:p>
    <w:p w:rsidR="00003596" w:rsidRPr="007F56AC" w:rsidRDefault="00003596">
      <w:pPr>
        <w:pStyle w:val="ConsPlusTitle"/>
        <w:jc w:val="center"/>
        <w:rPr>
          <w:sz w:val="20"/>
          <w:szCs w:val="20"/>
        </w:rPr>
      </w:pPr>
    </w:p>
    <w:p w:rsidR="00003596" w:rsidRPr="007F56AC" w:rsidRDefault="00003596">
      <w:pPr>
        <w:pStyle w:val="ConsPlusTitle"/>
        <w:jc w:val="center"/>
        <w:rPr>
          <w:sz w:val="20"/>
          <w:szCs w:val="20"/>
        </w:rPr>
      </w:pPr>
      <w:r w:rsidRPr="007F56AC">
        <w:rPr>
          <w:sz w:val="20"/>
          <w:szCs w:val="20"/>
        </w:rPr>
        <w:t>О ЦЕНООБРАЗОВАНИИ</w:t>
      </w:r>
    </w:p>
    <w:p w:rsidR="00003596" w:rsidRPr="007F56AC" w:rsidRDefault="00003596">
      <w:pPr>
        <w:pStyle w:val="ConsPlusTitle"/>
        <w:jc w:val="center"/>
        <w:rPr>
          <w:sz w:val="20"/>
          <w:szCs w:val="20"/>
        </w:rPr>
      </w:pPr>
      <w:r w:rsidRPr="007F56AC">
        <w:rPr>
          <w:sz w:val="20"/>
          <w:szCs w:val="20"/>
        </w:rPr>
        <w:t>В ОБЛАСТИ РЕГУЛИРУЕМЫХ ЦЕН (ТАРИФОВ) В ЭЛЕКТРОЭНЕРГЕТИКЕ</w:t>
      </w:r>
    </w:p>
    <w:p w:rsidR="00003596" w:rsidRPr="007F56AC" w:rsidRDefault="00003596">
      <w:pPr>
        <w:widowControl w:val="0"/>
        <w:autoSpaceDE w:val="0"/>
        <w:autoSpaceDN w:val="0"/>
        <w:adjustRightInd w:val="0"/>
        <w:spacing w:after="0" w:line="240" w:lineRule="auto"/>
        <w:jc w:val="center"/>
        <w:rPr>
          <w:rFonts w:ascii="Calibri" w:hAnsi="Calibri" w:cs="Calibri"/>
          <w:sz w:val="20"/>
          <w:szCs w:val="20"/>
        </w:rPr>
      </w:pPr>
    </w:p>
    <w:p w:rsidR="00003596" w:rsidRPr="007F56AC" w:rsidRDefault="00003596">
      <w:pPr>
        <w:widowControl w:val="0"/>
        <w:autoSpaceDE w:val="0"/>
        <w:autoSpaceDN w:val="0"/>
        <w:adjustRightInd w:val="0"/>
        <w:spacing w:after="0" w:line="240" w:lineRule="auto"/>
        <w:jc w:val="center"/>
        <w:rPr>
          <w:rFonts w:ascii="Calibri" w:hAnsi="Calibri" w:cs="Calibri"/>
        </w:rPr>
      </w:pPr>
      <w:r w:rsidRPr="007F56AC">
        <w:rPr>
          <w:rFonts w:ascii="Calibri" w:hAnsi="Calibri" w:cs="Calibri"/>
        </w:rPr>
        <w:t>(в ред. Постановлений Правительства РФ от 27.03.2012 N 239,</w:t>
      </w:r>
    </w:p>
    <w:p w:rsidR="00003596" w:rsidRPr="007F56AC" w:rsidRDefault="00003596">
      <w:pPr>
        <w:widowControl w:val="0"/>
        <w:autoSpaceDE w:val="0"/>
        <w:autoSpaceDN w:val="0"/>
        <w:adjustRightInd w:val="0"/>
        <w:spacing w:after="0" w:line="240" w:lineRule="auto"/>
        <w:jc w:val="center"/>
        <w:rPr>
          <w:rFonts w:ascii="Calibri" w:hAnsi="Calibri" w:cs="Calibri"/>
        </w:rPr>
      </w:pPr>
      <w:r w:rsidRPr="007F56AC">
        <w:rPr>
          <w:rFonts w:ascii="Calibri" w:hAnsi="Calibri" w:cs="Calibri"/>
        </w:rPr>
        <w:t>от 04.05.2012 N 437, от 04.05.2012 N 442,</w:t>
      </w:r>
    </w:p>
    <w:p w:rsidR="00003596" w:rsidRPr="007F56AC" w:rsidRDefault="00003596">
      <w:pPr>
        <w:widowControl w:val="0"/>
        <w:autoSpaceDE w:val="0"/>
        <w:autoSpaceDN w:val="0"/>
        <w:adjustRightInd w:val="0"/>
        <w:spacing w:after="0" w:line="240" w:lineRule="auto"/>
        <w:jc w:val="center"/>
        <w:rPr>
          <w:rFonts w:ascii="Calibri" w:hAnsi="Calibri" w:cs="Calibri"/>
        </w:rPr>
      </w:pPr>
      <w:r w:rsidRPr="007F56AC">
        <w:rPr>
          <w:rFonts w:ascii="Calibri" w:hAnsi="Calibri" w:cs="Calibri"/>
        </w:rPr>
        <w:t>от 04.06.2012 N 548, от 30.06.2012 N 663)</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 соответствии с Федеральным законом "Об электроэнергетике" Правительство Российской Федерации постановляет:</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1. Утвердить прилагаемые:</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Основы ценообразования в области регулируемых цен (тарифов) в электроэнергетике;</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Правила государственного регулирования (пересмотра, применения) цен (тарифов) в электроэнергетике;</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изменения, которые вносятся в акты Правительства Российской Федерации.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2. Установить, что:</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единые (котловые) тарифы на услуги по передаче электрической энергии по каждому уровню напряжения устанавливаются органами исполнительной власти субъектов Российской Федерации в области государственного регулирования тарифов на период с 1 января 2012 г. по 30 июня 2012 г. на уровне, не превышающем уровень, установленный для указанных цен (тарифов) на 2011 год с учетом пункта 9 постановления Правительства Российской Федерации от 27 декабря 2010 г. N 1172;</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сбытовые надбавки гарантирующих поставщиков на всей территории Российской Федерации устанавливаются органами исполнительной власти субъектов Российской Федерации в области государственного регулирования тарифов на указанный период на уровне сбытовых надбавок гарантирующих поставщиков, установленных на 2011 год с учетом пункта 9 постановления Правительства Российской Федерации от 27 декабря 2010 г. N 1172;</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устанавливаются органами исполнительной власти субъектов Российской Федерации в области государственного регулирования тарифов с 1 апреля 2012 г. без учета дифференциации по диапазонам числа часов использования мощности исходя из индикативных цен на электрическую энергию (мощность) и расчетного годового объема производства и поставок электрической энергии (мощности),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3. Органам исполнительной власти субъектов Российской Федерации в области государственного регулирования тарифов:</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а) до 1 июня 2012 г. принять решения об установлении (пересмотре) с 1 июля 2012 г.:</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 xml:space="preserve">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w:t>
      </w:r>
      <w:r w:rsidRPr="007F56AC">
        <w:rPr>
          <w:rFonts w:ascii="Calibri" w:hAnsi="Calibri" w:cs="Calibri"/>
        </w:rPr>
        <w:lastRenderedPageBreak/>
        <w:t>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Установление (пересмотр) с 1 июля 2012 г. указанных в настоящем пункте долгосрочных параметров регулирования деятельности территориальных сетевых организаций, осуществляющих регулируемую деятельность на территориях городов федерального значения и граничащих с ними субъектов Российской Федерации, и тарифов на услуги по передаче электрической энергии в субъектах Российской Федерации, на территориях которых указанные организации осуществляют регулируемую деятельность, при необходимости осуществляется до 15 июля 2012 г.;</w:t>
      </w:r>
    </w:p>
    <w:p w:rsidR="00003596" w:rsidRPr="007F56AC" w:rsidRDefault="00003596">
      <w:pPr>
        <w:widowControl w:val="0"/>
        <w:autoSpaceDE w:val="0"/>
        <w:autoSpaceDN w:val="0"/>
        <w:adjustRightInd w:val="0"/>
        <w:spacing w:after="0" w:line="240" w:lineRule="auto"/>
        <w:jc w:val="both"/>
        <w:rPr>
          <w:rFonts w:ascii="Calibri" w:hAnsi="Calibri" w:cs="Calibri"/>
        </w:rPr>
      </w:pPr>
      <w:r w:rsidRPr="007F56AC">
        <w:rPr>
          <w:rFonts w:ascii="Calibri" w:hAnsi="Calibri" w:cs="Calibri"/>
        </w:rPr>
        <w:t>(абзац введен Постановлением Правительства РФ от 30.06.2012 N 663)</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б) до 15 июля 2012 г. принять решения об установлении (пересмотре) с 1 июля 2012 г.:</w:t>
      </w:r>
    </w:p>
    <w:p w:rsidR="00003596" w:rsidRPr="007F56AC" w:rsidRDefault="00003596">
      <w:pPr>
        <w:widowControl w:val="0"/>
        <w:autoSpaceDE w:val="0"/>
        <w:autoSpaceDN w:val="0"/>
        <w:adjustRightInd w:val="0"/>
        <w:spacing w:after="0" w:line="240" w:lineRule="auto"/>
        <w:jc w:val="both"/>
        <w:rPr>
          <w:rFonts w:ascii="Calibri" w:hAnsi="Calibri" w:cs="Calibri"/>
        </w:rPr>
      </w:pPr>
      <w:r w:rsidRPr="007F56AC">
        <w:rPr>
          <w:rFonts w:ascii="Calibri" w:hAnsi="Calibri" w:cs="Calibri"/>
        </w:rPr>
        <w:t>(в ред. Постановления Правительства РФ от 30.06.2012 N 663)</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сбытовых надбавок гарантирующих поставщиков на второе полугодие 2012 года;</w:t>
      </w:r>
    </w:p>
    <w:p w:rsidR="00003596" w:rsidRPr="007F56AC" w:rsidRDefault="00003596">
      <w:pPr>
        <w:widowControl w:val="0"/>
        <w:autoSpaceDE w:val="0"/>
        <w:autoSpaceDN w:val="0"/>
        <w:adjustRightInd w:val="0"/>
        <w:spacing w:after="0" w:line="240" w:lineRule="auto"/>
        <w:jc w:val="both"/>
        <w:rPr>
          <w:rFonts w:ascii="Calibri" w:hAnsi="Calibri" w:cs="Calibri"/>
        </w:rPr>
      </w:pPr>
      <w:r w:rsidRPr="007F56AC">
        <w:rPr>
          <w:rFonts w:ascii="Calibri" w:hAnsi="Calibri" w:cs="Calibri"/>
        </w:rPr>
        <w:t>(в ред. Постановления Правительства РФ от 30.06.2012 N 663)</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действующих по состоянию на 30 июня 2012 г.</w:t>
      </w:r>
    </w:p>
    <w:p w:rsidR="00003596" w:rsidRPr="007F56AC" w:rsidRDefault="00003596">
      <w:pPr>
        <w:widowControl w:val="0"/>
        <w:autoSpaceDE w:val="0"/>
        <w:autoSpaceDN w:val="0"/>
        <w:adjustRightInd w:val="0"/>
        <w:spacing w:after="0" w:line="240" w:lineRule="auto"/>
        <w:jc w:val="both"/>
        <w:rPr>
          <w:rFonts w:ascii="Calibri" w:hAnsi="Calibri" w:cs="Calibri"/>
        </w:rPr>
      </w:pPr>
      <w:r w:rsidRPr="007F56AC">
        <w:rPr>
          <w:rFonts w:ascii="Calibri" w:hAnsi="Calibri" w:cs="Calibri"/>
        </w:rPr>
        <w:t>(в ред. Постановления Правительства РФ от 30.06.2012 N 663)</w:t>
      </w:r>
    </w:p>
    <w:p w:rsidR="00003596" w:rsidRPr="007F56AC" w:rsidRDefault="00003596">
      <w:pPr>
        <w:widowControl w:val="0"/>
        <w:autoSpaceDE w:val="0"/>
        <w:autoSpaceDN w:val="0"/>
        <w:adjustRightInd w:val="0"/>
        <w:spacing w:after="0" w:line="240" w:lineRule="auto"/>
        <w:jc w:val="both"/>
        <w:rPr>
          <w:rFonts w:ascii="Calibri" w:hAnsi="Calibri" w:cs="Calibri"/>
        </w:rPr>
      </w:pPr>
      <w:r w:rsidRPr="007F56AC">
        <w:rPr>
          <w:rFonts w:ascii="Calibri" w:hAnsi="Calibri" w:cs="Calibri"/>
        </w:rPr>
        <w:t>(п. 3 в ред. Постановления Правительства РФ от 04.05.2012 N 442)</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3(1). Установить, что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долгосрочные параметры регулирования деятельности указанных организаций с 1 ноября 2012 г. до окончания долгосрочного периода регулирования подлежат пересмотру (установлению) до 15 октября 2012 г.</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Переход с 1 ноября 2012 г. к регулированию с применением метода доходности инвестированного капитала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осуществляется на основании представляемого органами исполнительной власти субъекта Российской Федерации в области государственного регулирования тарифов до 1 сентября 2012 г. заявления о переходе к регулированию с применением метода доходности инвестированного капитала и согласовании соответствующих долгосрочных параметров.</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При отсутствии согласования Федеральной службы по тарифам долгосрочных параметров регулирования деятельности указанных организаций с применением метода доходности инвестированного капитала в соответствии с пунктом 12 Основ ценообразования в области регулируемых цен (тарифов) в электроэнергетике, утвержденных настоящим постановлением (далее - Основы ценообразования), регулирование их деятельности осуществляется с применением метода долгосрочной индексации необходимой валовой выручки и долгосрочные параметры регулирования деятельности такой организации, предусмотренные пунктом 38 Основ ценообразования, подлежат согласованию с Федеральной службой по тарифам.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lastRenderedPageBreak/>
        <w:t>При непредставлении в срок до 1 сентября 2012 г. указанного в настоящем пункте заявления или отсутствии согласования Федеральной службы по тарифам в отношении долгосрочных параметров регулирования деятельности соответствующих организаций, определенных в пункте 38 Основ ценообразования, регулирование деятельности таких организаций осуществляется с применением метода долгосрочной индексации необходимой валовой выручки с учетом положений абзаца пятнадцатого пункта 12 Основ ценообразования.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 случае если необходимая валовая выручка организации, определенная на основе согласованных Федеральной службой по тарифам долгосрочных параметров регулирования деятельности территориальных сетевых организаций, ниже необходимой валовой выручки, определенной на основе соответствующих параметров, установленных органами исполнительной власти субъектов Российской Федерации в области государственного регулирования тарифов с 1 июля 2012 г.,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подлежат пересмотру с 1 ноября 2012 г. с учетом абзаца четвертого подпункта "а" пункта 3 настоящего постановления.</w:t>
      </w:r>
    </w:p>
    <w:p w:rsidR="00003596" w:rsidRPr="007F56AC" w:rsidRDefault="00003596">
      <w:pPr>
        <w:widowControl w:val="0"/>
        <w:autoSpaceDE w:val="0"/>
        <w:autoSpaceDN w:val="0"/>
        <w:adjustRightInd w:val="0"/>
        <w:spacing w:after="0" w:line="240" w:lineRule="auto"/>
        <w:jc w:val="both"/>
        <w:rPr>
          <w:rFonts w:ascii="Calibri" w:hAnsi="Calibri" w:cs="Calibri"/>
        </w:rPr>
      </w:pPr>
      <w:r w:rsidRPr="007F56AC">
        <w:rPr>
          <w:rFonts w:ascii="Calibri" w:hAnsi="Calibri" w:cs="Calibri"/>
        </w:rPr>
        <w:t>(п. 3(1) введен Постановлением Правительства РФ от 30.06.2012 N 663)</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4. Установить, что:</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для организаций, регулирование деятельности которых осуществляется с применением метода доходности инвестированного капитала, в случае отсутствия инвестиционной программы со сроком действия до 2018 года и (или) согласования долгосрочных параметров регулирования с Федеральной службой по тарифам с 1 июля 2012 г. регулирование тарифов на электрическую энергию (мощность) осуществляется с применением метода долгосрочной индексации необходимой валовой выручки. При этом положения абзаца пятнадцатого пункта 38 Основ ценообразования не применяются к отношениям, связанным с государственным регулированием тарифов на услуги по передаче электрической энергии, подлежащих установлению (пересмотру) с 1 июля 2012 г. в соответствии с настоящим постановлением. Тарифы на услуги по передаче электрической энергии, установленные (пересмотренные) в соответствии с настоящим постановлением с 1 июля 2012 г., при необходимости подлежат пересмотру на второе полугодие 2012 года в срок до 15 июля 2012 г. без учета требований абзаца пятнадцатого пункта 38 Основ ценообразования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Решение о пересмотре указанных тарифов распространяется на правоотношения, возникшие с 1 июля 2012 г.;</w:t>
      </w:r>
    </w:p>
    <w:p w:rsidR="00003596" w:rsidRPr="007F56AC" w:rsidRDefault="00003596">
      <w:pPr>
        <w:widowControl w:val="0"/>
        <w:autoSpaceDE w:val="0"/>
        <w:autoSpaceDN w:val="0"/>
        <w:adjustRightInd w:val="0"/>
        <w:spacing w:after="0" w:line="240" w:lineRule="auto"/>
        <w:jc w:val="both"/>
        <w:rPr>
          <w:rFonts w:ascii="Calibri" w:hAnsi="Calibri" w:cs="Calibri"/>
        </w:rPr>
      </w:pPr>
      <w:r w:rsidRPr="007F56AC">
        <w:rPr>
          <w:rFonts w:ascii="Calibri" w:hAnsi="Calibri" w:cs="Calibri"/>
        </w:rPr>
        <w:t>(в ред. Постановления Правительства РФ от 30.06.2012 N 663)</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для территориальных сетевых организаций, регулирование деятельности которых осуществляется на основе долгосрочных параметров впервые с 1 января 2012 г., применяется метод долгосрочной индексации необходимой валовой выручки, а с 1 июля 2012 г. возможен переход к регулированию цен (тарифов) с применением метода доходности инвестированного капитала при условии согласования долгосрочных параметров регулирования с Федеральной службой по тарифам;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для территориальных сетевых организаций, регулирование деятельности которых в 2011 году осуществлялось с применением метода доходности инвестированного капитала, сроком окончания очередного долгосрочного периода регулирования будет являться дата не ранее 1 июля 2017 г. При этом, в случае применения метода долгосрочной индексации необходимой валовой выручки на период отсутствия утвержденной в установленном порядке инвестиционной программы в целях определения подконтрольных расходов индекс потребительских цен принимается на уровне, определенном в соответствии с абзацем девятым пункта 38 Основ ценообразования и уменьшенном вдвое.</w:t>
      </w:r>
    </w:p>
    <w:p w:rsidR="00003596" w:rsidRPr="007F56AC" w:rsidRDefault="00003596">
      <w:pPr>
        <w:widowControl w:val="0"/>
        <w:autoSpaceDE w:val="0"/>
        <w:autoSpaceDN w:val="0"/>
        <w:adjustRightInd w:val="0"/>
        <w:spacing w:after="0" w:line="240" w:lineRule="auto"/>
        <w:jc w:val="both"/>
        <w:rPr>
          <w:rFonts w:ascii="Calibri" w:hAnsi="Calibri" w:cs="Calibri"/>
        </w:rPr>
      </w:pPr>
      <w:r w:rsidRPr="007F56AC">
        <w:rPr>
          <w:rFonts w:ascii="Calibri" w:hAnsi="Calibri" w:cs="Calibri"/>
        </w:rPr>
        <w:t>(в ред. Постановления Правительства РФ от 30.06.2012 N 663)</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5. Федеральной службе по тарифам: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 xml:space="preserve">а) пересмотреть на период с 1 января 2012 г. по 30 июня 2012 г. тарифы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w:t>
      </w:r>
      <w:r w:rsidRPr="007F56AC">
        <w:rPr>
          <w:rFonts w:ascii="Calibri" w:hAnsi="Calibri" w:cs="Calibri"/>
        </w:rPr>
        <w:lastRenderedPageBreak/>
        <w:t>электрической сетью, установив их на уровне, не превышающем уровень тарифов на 2011 год, и до 1 июня 2012 г. принять решение о пересмотре с 1 июля 2012 г. тарифов на услуги по передаче электрической энергии по единой национальной (общероссийской) электрической сети организацией по управлению единой национальной (общероссийской) электрической сетью на 2012 - 2014 годы;</w:t>
      </w:r>
    </w:p>
    <w:p w:rsidR="00003596" w:rsidRPr="007F56AC" w:rsidRDefault="00003596">
      <w:pPr>
        <w:widowControl w:val="0"/>
        <w:autoSpaceDE w:val="0"/>
        <w:autoSpaceDN w:val="0"/>
        <w:adjustRightInd w:val="0"/>
        <w:spacing w:after="0" w:line="240" w:lineRule="auto"/>
        <w:jc w:val="both"/>
        <w:rPr>
          <w:rFonts w:ascii="Calibri" w:hAnsi="Calibri" w:cs="Calibri"/>
        </w:rPr>
      </w:pPr>
      <w:r w:rsidRPr="007F56AC">
        <w:rPr>
          <w:rFonts w:ascii="Calibri" w:hAnsi="Calibri" w:cs="Calibri"/>
        </w:rPr>
        <w:t>(в ред. Постановления Правительства РФ от 27.03.2012 N 239)</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б) с участием Министерства экономического развития Российской Федерации и Министерства энергетики Российской Федерации до 1 апреля 2012 г. подготовить и представить в Правительство Российской Федерации предложения о внесении в нормативные правовые акты Правительства Российской Федерации изменений, обеспечивающих с 2013 года перенос срока изменения (индексации) регулируемых цен (тарифов) в электроэнергетике с 1 января на 1 июля;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 разработать в течение 2 месяцев с даты утверждения методических указаний, предусмотренных абзацем третьим пункта 9 настоящего постановления, методические указания по учету степени загрузки объектов электросетевого хозяйства при формировании тарифов и (или) их предельных минимальных и (или) максимальных уровней на услуги по передаче электрической энергии;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г) с участием Министерства экономического развития Российской Федерации и Министерства энергетики Российской Федерации до 20 марта 2012 г. представить в Правительство Российской Федерации предложения об изменении порядка расчета и применения тарифов на услуги по передаче электрической энергии, а также ответственности по договорам о технологическом присоединении к электрической сети в части сокращения объемов неиспользуемой мощности электросетевого оборудования, которая создана и содержится сетевыми организациями в интересах существующих и новых потребителей;</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д) установить на 2012 год предельные (минимальный и (или) максимальный) уровни цен (тарифов) на электрическую энергию (мощность), поставляемую покупателям на розничных рынках (за исключением электрической энергии (мощности), поставляемой населению и приравненным к нему категориям потребителей) в части территорий Забайкальского края, Ставропольского края, Республики Бурятии и Томской области, в границах которых не происходит формирование равновесной цены оптового рынка;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bookmarkStart w:id="1" w:name="Par62"/>
      <w:bookmarkEnd w:id="1"/>
      <w:r w:rsidRPr="007F56AC">
        <w:rPr>
          <w:rFonts w:ascii="Calibri" w:hAnsi="Calibri" w:cs="Calibri"/>
        </w:rPr>
        <w:t>е) пересмотреть с 1 января 2012 г. без применения индексов цен на 2012 год цены на мощность для генерирующих объектов, в отношении которых были указаны наиболее высокие цены в ценовых заявках на конкурентный отбор мощности, если информация, необходимая для определения цены на мощность по таким генерирующим объектам, не представлена в срок, предусмотренный пунктом 111 Правил оптового рынка электрической энергии и мощности, утвержденных постановлением Правительства Российской Федерации от 27 декабря 2010 г. N 1172, или если в сводном балансе на 2012 год учтено снижение установленной мощности относительно величины, учтенной при утверждении указанных цен на мощность до 1 ноября 2011 г., обусловленное выводом генерирующего оборудования из эксплуатации, согласованным в установленном порядке;</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ж) пересмотреть с 1 июля 2012 г. цены (тарифы) на услуги коммерческого оператора;</w:t>
      </w:r>
    </w:p>
    <w:p w:rsidR="00003596" w:rsidRPr="007F56AC" w:rsidRDefault="00003596">
      <w:pPr>
        <w:widowControl w:val="0"/>
        <w:autoSpaceDE w:val="0"/>
        <w:autoSpaceDN w:val="0"/>
        <w:adjustRightInd w:val="0"/>
        <w:spacing w:after="0" w:line="240" w:lineRule="auto"/>
        <w:jc w:val="both"/>
        <w:rPr>
          <w:rFonts w:ascii="Calibri" w:hAnsi="Calibri" w:cs="Calibri"/>
        </w:rPr>
      </w:pPr>
      <w:r w:rsidRPr="007F56AC">
        <w:rPr>
          <w:rFonts w:ascii="Calibri" w:hAnsi="Calibri" w:cs="Calibri"/>
        </w:rPr>
        <w:t>(пп. "ж" введен Постановлением Правительства РФ от 30.06.2012 N 663)</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 xml:space="preserve">з) с участием Министерства экономического развития Российской Федерации, Министерства энергетики Российской Федерации, открытого акционерного общества "Федеральная сетевая компания Единой энергетической системы", открытого акционерного общества "Холдинг межрегиональных распределительных сетевых компаний" и открытого акционерного общества "Дальневосточная распределительная сетевая компания" до 1 сентября 2012 г. при необходимости представить в Правительство Российской Федерации проект акта Правительства Российской Федерации о пересмотре долгосрочных параметров регулирования деятельности организации по управлению единой национальной (общероссийской) электрической сетью, территориальных сетевых организаций, а также тарифов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w:t>
      </w:r>
      <w:r w:rsidRPr="007F56AC">
        <w:rPr>
          <w:rFonts w:ascii="Calibri" w:hAnsi="Calibri" w:cs="Calibri"/>
        </w:rPr>
        <w:lastRenderedPageBreak/>
        <w:t>организациям.</w:t>
      </w:r>
    </w:p>
    <w:p w:rsidR="00003596" w:rsidRPr="007F56AC" w:rsidRDefault="00003596">
      <w:pPr>
        <w:widowControl w:val="0"/>
        <w:autoSpaceDE w:val="0"/>
        <w:autoSpaceDN w:val="0"/>
        <w:adjustRightInd w:val="0"/>
        <w:spacing w:after="0" w:line="240" w:lineRule="auto"/>
        <w:jc w:val="both"/>
        <w:rPr>
          <w:rFonts w:ascii="Calibri" w:hAnsi="Calibri" w:cs="Calibri"/>
        </w:rPr>
      </w:pPr>
      <w:r w:rsidRPr="007F56AC">
        <w:rPr>
          <w:rFonts w:ascii="Calibri" w:hAnsi="Calibri" w:cs="Calibri"/>
        </w:rPr>
        <w:t>(пп. "з" введен Постановлением Правительства РФ от 30.06.2012 N 663)</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6. Установить, что утвержденные в соответствии с подпунктом "е" пункта 5 настоящего постановления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 учитываются при определении обязательств участников рынка.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7. Установить, что регулируемые цены (тарифы) на электрическую энергию (мощность) поставщиков для продажи на оптовом рынке по регулируемым договорам на 2012 год определяются Федеральной службой по тарифам в установленном порядке без применения индексов цен на 2012 год и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на 2012 год Федеральной службой по тарифам на уровне, на котором они были установлены по состоянию на 31 декабря 2011 г., за исключением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 В случае компенсации в соответствии с Правилами оптового рынка электрической энергии и мощности, утвержденными постановлением Правительства Российской Федерации от 27 декабря 2010 г. N 1172, фактически полученных убытков от реализации электрической энергии за 2011 год (если в течение этого года мощность генерирующих объектов поставлялась в вынужденном режиме) указанные цены (тарифы) устанавливаются на уровне, превышающем уровень данных цен (тарифов), установленных по состоянию на 31 декабря 2011 г.</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 случае если для поставщика в отношении генерирующего объекта, мощность которого будет поставляться в 2012 году в вынужденном режиме, в 2011 году не были установлены цены на электрическую энергию и мощность, производимые с использованием генерирующего объекта, поставляющего мощность в вынужденном режиме, на 2012 год цены на электрическую энергию и мощность устанавливаются: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 отношении мощности: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на уровне цены на мощность, утвержденной Федеральной службой по тарифам на 2011 год, - для генерирующих объектов, в отношении которых были указаны наиболее высокие цены в ценовых заявках на конкурентный отбор мощности;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на уровне предельного размера цены на мощность для проведения конкурентного отбора мощности на 2012 год - если в 2011 году данный поставщик осуществлял поставку мощности по цене, определенной по результатам конкурентного отбора мощности;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на уровне цены на мощность, определенной в соответствии с порядком определения цен на электрическую энергию и мощность, производимые с использованием генерирующего объекта, поставляющего электрическую энергию и мощность в вынужденном режиме, утвержденным Федеральной службой по тарифам, без применения индексов цен на 2012 год, - для генерирующих объектов, в отношении которых данный поставщик не осуществлял в 2011 году поставку мощности на оптовый рынок, и для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 отношении электрической энергии - в соответствии с порядком определения цен на электрическую энергию и мощность, производимые с использованием генерирующего объекта, поставляющего мощность в вынужденном режиме, утвержденным Федеральной службой по тарифам, без применения индексов цен на 2012 год.</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 xml:space="preserve">При этом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Федеральной службой по тарифам не позднее 30 дней с даты получения от уполномоченного органа решения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утвержденными постановлением Правительства Российской Федерации от 26 июля 2007 г. N 484, либо с даты вступления в силу решения Правительства Российской Федерации об отнесении генерирующего объекта к генерирующим объектам, поставляющим мощность в вынужденном режиме. Указанные цены на электрическую энергию и мощность применяются к отношениям, </w:t>
      </w:r>
      <w:r w:rsidRPr="007F56AC">
        <w:rPr>
          <w:rFonts w:ascii="Calibri" w:hAnsi="Calibri" w:cs="Calibri"/>
        </w:rPr>
        <w:lastRenderedPageBreak/>
        <w:t>возникшим с 1-го числа месяца, до начала которого были установлены цены и наступила дата, с которой вывод объекта диспетчеризации из эксплуатации запрещен в соответствии с решением уполномоченного органа, или дата, с которой генерирующий объект отнесен к генерирующим объектам, поставляющим мощность в вынужденном режиме, в соответствии с решением Правительства Российской Федерации. Указанные цены на электрическую энергию и мощность устанавливаются Федеральной службой по тарифам до окончания соответствующего календарного года, но не позднее даты решения о согласовании вывода объекта диспетчеризации из эксплуатации на основании решения уполномоченного органа или окончания срока отнесения генерирующего объекта к генерирующим объектам, поставляющим мощность в вынужденном режиме, в соответствии с решением Правительства Российской Федерации.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8. Установить, что в случае непредставления в сроки, предусмотренные пунктом 111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информации для определения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мощность такого генерирующего объекта в 2012 году поставляется по цене на мощность, установленной Федеральной службой по тарифам с применением методики определения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9. Министерству энергетики Российской Федерации утвердить методические указания по определению степени загрузки вводимых после строительства объектов электросетевого хозяйства: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до 1 января 2013 г. - в отношении объектов электросетевого хозяйства, входящих в единую национальную (общероссийскую) электрическую сеть, с использованием которых услуги по передаче электрической энергии оказывают организация по управлению единой национальной (общероссийской) электрической сетью, прочие собственники и иные законные владельцы объектов единой национальной (общероссийской) электрической сети;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bookmarkStart w:id="2" w:name="Par79"/>
      <w:bookmarkEnd w:id="2"/>
      <w:r w:rsidRPr="007F56AC">
        <w:rPr>
          <w:rFonts w:ascii="Calibri" w:hAnsi="Calibri" w:cs="Calibri"/>
        </w:rPr>
        <w:t>до 1 июля 2013 г. - в отношении объектов электросетевого хозяйства, с использованием которых услуги по передаче электрической энергии оказывают территориальные сетевые организации в номинальном классе напряжения 35 кВ и выше.</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003596" w:rsidRPr="007F56AC" w:rsidRDefault="00003596">
      <w:pPr>
        <w:widowControl w:val="0"/>
        <w:autoSpaceDE w:val="0"/>
        <w:autoSpaceDN w:val="0"/>
        <w:adjustRightInd w:val="0"/>
        <w:spacing w:after="0" w:line="240" w:lineRule="auto"/>
        <w:jc w:val="both"/>
        <w:rPr>
          <w:rFonts w:ascii="Calibri" w:hAnsi="Calibri" w:cs="Calibri"/>
        </w:rPr>
      </w:pPr>
      <w:r w:rsidRPr="007F56AC">
        <w:rPr>
          <w:rFonts w:ascii="Calibri" w:hAnsi="Calibri" w:cs="Calibri"/>
        </w:rPr>
        <w:t>(п. 10 в ред. Постановления Правительства РФ от 04.05.2012 N 442)</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10(1). Министерству энергетики Российской Федерации по согласованию с заинтересованными федеральными органами исполнительной власти до 1 ноября 2012 г. утвердить инвестиционную программу открытого акционерного общества "Федеральная сетевая компания Единой энергетической системы" со сроком действия до 2018 года.</w:t>
      </w:r>
    </w:p>
    <w:p w:rsidR="00003596" w:rsidRPr="007F56AC" w:rsidRDefault="00003596">
      <w:pPr>
        <w:widowControl w:val="0"/>
        <w:autoSpaceDE w:val="0"/>
        <w:autoSpaceDN w:val="0"/>
        <w:adjustRightInd w:val="0"/>
        <w:spacing w:after="0" w:line="240" w:lineRule="auto"/>
        <w:jc w:val="both"/>
        <w:rPr>
          <w:rFonts w:ascii="Calibri" w:hAnsi="Calibri" w:cs="Calibri"/>
        </w:rPr>
      </w:pPr>
      <w:r w:rsidRPr="007F56AC">
        <w:rPr>
          <w:rFonts w:ascii="Calibri" w:hAnsi="Calibri" w:cs="Calibri"/>
        </w:rPr>
        <w:t>(п. 10(1) введен Постановлением Правительства РФ от 30.06.2012 N 663)</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11. Постановление Правительства Российской Федерации от 26 февраля 2004 г. N 109 "О ценообразовании в отношении электрической и тепловой энергии в Российской Федерации" не применяется в части государственного регулирования цен (тарифов) в электроэнергетике с даты вступления в силу настоящего постановления.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Положения пункта 65(1) Основ ценообразования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003596" w:rsidRPr="007F56AC" w:rsidRDefault="00003596">
      <w:pPr>
        <w:widowControl w:val="0"/>
        <w:autoSpaceDE w:val="0"/>
        <w:autoSpaceDN w:val="0"/>
        <w:adjustRightInd w:val="0"/>
        <w:spacing w:after="0" w:line="240" w:lineRule="auto"/>
        <w:jc w:val="both"/>
        <w:rPr>
          <w:rFonts w:ascii="Calibri" w:hAnsi="Calibri" w:cs="Calibri"/>
        </w:rPr>
      </w:pPr>
      <w:r w:rsidRPr="007F56AC">
        <w:rPr>
          <w:rFonts w:ascii="Calibri" w:hAnsi="Calibri" w:cs="Calibri"/>
        </w:rPr>
        <w:lastRenderedPageBreak/>
        <w:t>(абзац введен Постановлением Правительства РФ от 04.05.2012 N 442, в ред. Постановления Правительства РФ от 30.06.2012 N 663)</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p>
    <w:p w:rsidR="00003596" w:rsidRPr="007F56AC" w:rsidRDefault="00003596">
      <w:pPr>
        <w:widowControl w:val="0"/>
        <w:autoSpaceDE w:val="0"/>
        <w:autoSpaceDN w:val="0"/>
        <w:adjustRightInd w:val="0"/>
        <w:spacing w:after="0" w:line="240" w:lineRule="auto"/>
        <w:jc w:val="right"/>
        <w:rPr>
          <w:rFonts w:ascii="Calibri" w:hAnsi="Calibri" w:cs="Calibri"/>
        </w:rPr>
      </w:pPr>
      <w:r w:rsidRPr="007F56AC">
        <w:rPr>
          <w:rFonts w:ascii="Calibri" w:hAnsi="Calibri" w:cs="Calibri"/>
        </w:rPr>
        <w:t>Председатель Правительства</w:t>
      </w:r>
    </w:p>
    <w:p w:rsidR="00003596" w:rsidRPr="007F56AC" w:rsidRDefault="00003596">
      <w:pPr>
        <w:widowControl w:val="0"/>
        <w:autoSpaceDE w:val="0"/>
        <w:autoSpaceDN w:val="0"/>
        <w:adjustRightInd w:val="0"/>
        <w:spacing w:after="0" w:line="240" w:lineRule="auto"/>
        <w:jc w:val="right"/>
        <w:rPr>
          <w:rFonts w:ascii="Calibri" w:hAnsi="Calibri" w:cs="Calibri"/>
        </w:rPr>
      </w:pPr>
      <w:r w:rsidRPr="007F56AC">
        <w:rPr>
          <w:rFonts w:ascii="Calibri" w:hAnsi="Calibri" w:cs="Calibri"/>
        </w:rPr>
        <w:t>Российской Федерации</w:t>
      </w:r>
    </w:p>
    <w:p w:rsidR="00003596" w:rsidRPr="007F56AC" w:rsidRDefault="00003596">
      <w:pPr>
        <w:widowControl w:val="0"/>
        <w:autoSpaceDE w:val="0"/>
        <w:autoSpaceDN w:val="0"/>
        <w:adjustRightInd w:val="0"/>
        <w:spacing w:after="0" w:line="240" w:lineRule="auto"/>
        <w:jc w:val="right"/>
        <w:rPr>
          <w:rFonts w:ascii="Calibri" w:hAnsi="Calibri" w:cs="Calibri"/>
        </w:rPr>
      </w:pPr>
      <w:r w:rsidRPr="007F56AC">
        <w:rPr>
          <w:rFonts w:ascii="Calibri" w:hAnsi="Calibri" w:cs="Calibri"/>
        </w:rPr>
        <w:t>В.ПУТИН</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p>
    <w:p w:rsidR="00003596" w:rsidRPr="007F56AC" w:rsidRDefault="00003596">
      <w:pPr>
        <w:widowControl w:val="0"/>
        <w:autoSpaceDE w:val="0"/>
        <w:autoSpaceDN w:val="0"/>
        <w:adjustRightInd w:val="0"/>
        <w:spacing w:after="0" w:line="240" w:lineRule="auto"/>
        <w:jc w:val="right"/>
        <w:outlineLvl w:val="0"/>
        <w:rPr>
          <w:rFonts w:ascii="Calibri" w:hAnsi="Calibri" w:cs="Calibri"/>
        </w:rPr>
      </w:pPr>
      <w:r w:rsidRPr="007F56AC">
        <w:rPr>
          <w:rFonts w:ascii="Calibri" w:hAnsi="Calibri" w:cs="Calibri"/>
        </w:rPr>
        <w:t>Утверждены</w:t>
      </w:r>
    </w:p>
    <w:p w:rsidR="00003596" w:rsidRPr="007F56AC" w:rsidRDefault="00003596">
      <w:pPr>
        <w:widowControl w:val="0"/>
        <w:autoSpaceDE w:val="0"/>
        <w:autoSpaceDN w:val="0"/>
        <w:adjustRightInd w:val="0"/>
        <w:spacing w:after="0" w:line="240" w:lineRule="auto"/>
        <w:jc w:val="right"/>
        <w:rPr>
          <w:rFonts w:ascii="Calibri" w:hAnsi="Calibri" w:cs="Calibri"/>
        </w:rPr>
      </w:pPr>
      <w:r w:rsidRPr="007F56AC">
        <w:rPr>
          <w:rFonts w:ascii="Calibri" w:hAnsi="Calibri" w:cs="Calibri"/>
        </w:rPr>
        <w:t>постановлением Правительства</w:t>
      </w:r>
    </w:p>
    <w:p w:rsidR="00003596" w:rsidRPr="007F56AC" w:rsidRDefault="00003596">
      <w:pPr>
        <w:widowControl w:val="0"/>
        <w:autoSpaceDE w:val="0"/>
        <w:autoSpaceDN w:val="0"/>
        <w:adjustRightInd w:val="0"/>
        <w:spacing w:after="0" w:line="240" w:lineRule="auto"/>
        <w:jc w:val="right"/>
        <w:rPr>
          <w:rFonts w:ascii="Calibri" w:hAnsi="Calibri" w:cs="Calibri"/>
        </w:rPr>
      </w:pPr>
      <w:r w:rsidRPr="007F56AC">
        <w:rPr>
          <w:rFonts w:ascii="Calibri" w:hAnsi="Calibri" w:cs="Calibri"/>
        </w:rPr>
        <w:t>Российской Федерации</w:t>
      </w:r>
    </w:p>
    <w:p w:rsidR="00003596" w:rsidRPr="007F56AC" w:rsidRDefault="00003596">
      <w:pPr>
        <w:widowControl w:val="0"/>
        <w:autoSpaceDE w:val="0"/>
        <w:autoSpaceDN w:val="0"/>
        <w:adjustRightInd w:val="0"/>
        <w:spacing w:after="0" w:line="240" w:lineRule="auto"/>
        <w:jc w:val="right"/>
        <w:rPr>
          <w:rFonts w:ascii="Calibri" w:hAnsi="Calibri" w:cs="Calibri"/>
        </w:rPr>
      </w:pPr>
      <w:r w:rsidRPr="007F56AC">
        <w:rPr>
          <w:rFonts w:ascii="Calibri" w:hAnsi="Calibri" w:cs="Calibri"/>
        </w:rPr>
        <w:t>от 29 декабря 2011 г. N 1178</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p>
    <w:p w:rsidR="00003596" w:rsidRPr="007F56AC" w:rsidRDefault="00003596">
      <w:pPr>
        <w:pStyle w:val="ConsPlusTitle"/>
        <w:jc w:val="center"/>
        <w:rPr>
          <w:sz w:val="20"/>
          <w:szCs w:val="20"/>
        </w:rPr>
      </w:pPr>
      <w:bookmarkStart w:id="3" w:name="Par103"/>
      <w:bookmarkEnd w:id="3"/>
      <w:r w:rsidRPr="007F56AC">
        <w:rPr>
          <w:sz w:val="20"/>
          <w:szCs w:val="20"/>
        </w:rPr>
        <w:t>ОСНОВЫ ЦЕНООБРАЗОВАНИЯ</w:t>
      </w:r>
    </w:p>
    <w:p w:rsidR="00003596" w:rsidRPr="007F56AC" w:rsidRDefault="00003596">
      <w:pPr>
        <w:pStyle w:val="ConsPlusTitle"/>
        <w:jc w:val="center"/>
        <w:rPr>
          <w:sz w:val="20"/>
          <w:szCs w:val="20"/>
        </w:rPr>
      </w:pPr>
      <w:r w:rsidRPr="007F56AC">
        <w:rPr>
          <w:sz w:val="20"/>
          <w:szCs w:val="20"/>
        </w:rPr>
        <w:t>В ОБЛАСТИ РЕГУЛИРУЕМЫХ ЦЕН (ТАРИФОВ) В ЭЛЕКТРОЭНЕРГЕТИКЕ</w:t>
      </w:r>
    </w:p>
    <w:p w:rsidR="00003596" w:rsidRPr="007F56AC" w:rsidRDefault="00003596">
      <w:pPr>
        <w:widowControl w:val="0"/>
        <w:autoSpaceDE w:val="0"/>
        <w:autoSpaceDN w:val="0"/>
        <w:adjustRightInd w:val="0"/>
        <w:spacing w:after="0" w:line="240" w:lineRule="auto"/>
        <w:jc w:val="center"/>
        <w:rPr>
          <w:rFonts w:ascii="Calibri" w:hAnsi="Calibri" w:cs="Calibri"/>
          <w:sz w:val="20"/>
          <w:szCs w:val="20"/>
        </w:rPr>
      </w:pPr>
    </w:p>
    <w:p w:rsidR="00003596" w:rsidRPr="007F56AC" w:rsidRDefault="00003596">
      <w:pPr>
        <w:widowControl w:val="0"/>
        <w:autoSpaceDE w:val="0"/>
        <w:autoSpaceDN w:val="0"/>
        <w:adjustRightInd w:val="0"/>
        <w:spacing w:after="0" w:line="240" w:lineRule="auto"/>
        <w:jc w:val="center"/>
        <w:rPr>
          <w:rFonts w:ascii="Calibri" w:hAnsi="Calibri" w:cs="Calibri"/>
        </w:rPr>
      </w:pPr>
      <w:r w:rsidRPr="007F56AC">
        <w:rPr>
          <w:rFonts w:ascii="Calibri" w:hAnsi="Calibri" w:cs="Calibri"/>
        </w:rPr>
        <w:t>(в ред. Постановлений Правительства РФ от 04.05.2012 N 442,</w:t>
      </w:r>
    </w:p>
    <w:p w:rsidR="00003596" w:rsidRPr="007F56AC" w:rsidRDefault="00003596">
      <w:pPr>
        <w:widowControl w:val="0"/>
        <w:autoSpaceDE w:val="0"/>
        <w:autoSpaceDN w:val="0"/>
        <w:adjustRightInd w:val="0"/>
        <w:spacing w:after="0" w:line="240" w:lineRule="auto"/>
        <w:jc w:val="center"/>
        <w:rPr>
          <w:rFonts w:ascii="Calibri" w:hAnsi="Calibri" w:cs="Calibri"/>
        </w:rPr>
      </w:pPr>
      <w:r w:rsidRPr="007F56AC">
        <w:rPr>
          <w:rFonts w:ascii="Calibri" w:hAnsi="Calibri" w:cs="Calibri"/>
        </w:rPr>
        <w:t>от 04.06.2012 N 548, от 30.06.2012 N 663)</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p>
    <w:p w:rsidR="00003596" w:rsidRPr="007F56AC" w:rsidRDefault="00003596">
      <w:pPr>
        <w:widowControl w:val="0"/>
        <w:autoSpaceDE w:val="0"/>
        <w:autoSpaceDN w:val="0"/>
        <w:adjustRightInd w:val="0"/>
        <w:spacing w:after="0" w:line="240" w:lineRule="auto"/>
        <w:jc w:val="center"/>
        <w:outlineLvl w:val="1"/>
        <w:rPr>
          <w:rFonts w:ascii="Calibri" w:hAnsi="Calibri" w:cs="Calibri"/>
        </w:rPr>
      </w:pPr>
      <w:r w:rsidRPr="007F56AC">
        <w:rPr>
          <w:rFonts w:ascii="Calibri" w:hAnsi="Calibri" w:cs="Calibri"/>
        </w:rPr>
        <w:t>I. ОБЩИЕ ПОЛОЖЕНИЯ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1. Настоящий документ, разработанный в соответствии с Федеральным законом "Об электроэнергетике", определяет основные принципы и методы регулирования цен (тарифов) в электроэнергетике.</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2. Используемые в настоящем документе понятия означают следующее:</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"база инвестированного капитала" - стоимость активов регулируемой организации, находящихся в эксплуатации, созданных с использованием инвестированного капитала,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 используемая при формировании регулируемых тарифов на очередной год долгосрочного периода регулирования в соответствии с методическими указаниями по регулированию тарифов с применением метода доходности инвестированного капитала;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"базовый уровень операционных расходов" - уровень операционных расходов, установленный на первый год долгосрочного периода регулирования;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"долгосрочные параметры регулирования" - параметры расчета долгосрочных цен (тарифов), устанавливаемые на долгосрочный период регулирования;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"долгосрочные цены (тарифы)" - регулируемые цены (тарифы), по которым осуществляются расчеты за электрическую энергию (мощность) и соответствующие услуги, оказываемые организациями, осуществляющими регулируемую деятельность, установленные на основе долгосрочных параметров регулирования;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"долгосрочный период регулирования" - период сроком не менее 5 лет (не менее 3 лет при установлении впервые долгосрочных цен (тарифов), их предельных уровней), на который рассчитываются долгосрочные параметры регулирования;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"индикативная цена на электрическую энергию" - средневзвешенная стоимость единицы электрической энергии,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 xml:space="preserve">"индикативная цена на мощность" - средневзвешенная стоимость единицы электрической мощности,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w:t>
      </w:r>
      <w:r w:rsidRPr="007F56AC">
        <w:rPr>
          <w:rFonts w:ascii="Calibri" w:hAnsi="Calibri" w:cs="Calibri"/>
        </w:rPr>
        <w:lastRenderedPageBreak/>
        <w:t>цен (тарифов) на розничных рынках на территориях, объединенных в неценовые зоны оптового рынка;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"индикативная цена на электрическую энергию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энергии,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"индикативная цена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мощности,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"индикативная цена на электрическую энергию для населения и приравненных к нему категорий потребителей" - средневзвешенная стоимость единицы электрической энергии,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"индикативная цена на мощность для населения и приравненных к нему категорий потребителей" - средневзвешенная стоимость единицы электрической мощности,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"инвестированный капитал" - капитал, который использовался для создания активов организацией, в отношении которой применяется метод доходности инвестированного капитала, необходимых для осуществления указанной организацией регулируемой деятельности;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"индекс эффективности операционных расходов" - показатель, характеризующий динамику изменения уровня расходов, связанных с поставками соответствующих товаров (услуг), позволяющий обеспечить поэтапное достижение эффективного уровня операционных расходов, определяемого методом сравнения аналогов или путем расчета эффективного уровня расходов, связанных с содержанием типового оборудования;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"необходимая валовая выручка" - экономически обоснованный объем финансовых средств, необходимых организации для осуществления регулируемой деятельности в течение расчетного периода регулирования;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"операционные расходы" - расходы, связанные с производством и реализацией продукции (услуг) по регулируемым видам деятельности, за исключением амортизации основных средств, расходов на обслуживание заемных средств, расходов, связанных с арендой имущества, используемого для осуществления регулируемой деятельности, и расходов по оплате услуг,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"размер инвестированного капитала" - величина инвестированного капитала, установленная с учетом результатов независимой оценки при переходе к регулированию тарифов на основе долгосрочных параметров регулирования деятельности организаций;</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lastRenderedPageBreak/>
        <w:t>"период регулирования" - период не менее 12 месяцев, если иное не предусмотрено решением Правительства Российской Федерации, на который рассчитываются цены (тарифы);</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"регулируемая деятельность" - деятельность в сфере электроэнергетики, в рамках которой расчеты за поставляемую продукцию (услуги) осуществляются по ценам (тарифам), которые в соответствии с Федеральным законом "Об электроэнергетике" подлежат государственному регулированию;</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"регулируемые договоры" - договоры, заключенные в соответствии с законодательством Российской Федерации субъектами оптового рынка - производителями электрической энергии (мощности) с гарантирующими поставщиками (энергоснабжающими, энергосбытовыми организациями, к числу покупателей которых относится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поставка электрической энергии (мощности) по которым осуществляется по регулируемым государством ценам (тарифам);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"регулирующие органы" - Федеральная служба по тарифам и органы исполнительной власти субъектов Российской Федерации в области государственного регулирования тарифов;</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"срок действия цен (тарифов)" - период времени между изменениями цен (тарифов) регулирующими органами по основаниям, установленным законодательством Российской Федерации;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"срок возврата инвестированного капитала" - срок, в течение которого капитал, инвестированный в создание активов, введенных в эксплуатацию, будет в полном объеме возвращен организации, осуществляющей регулируемую деятельность;</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"уровень надежности и качества реализуемых товаров (услуг)" - совокупность показателей, отражающих качественные характеристики реализуемых товаров (услуг);</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"цены (тарифы)"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электрической энергии;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"ценообразование" - процесс расчета и установления регулируемых цен (тарифов), применяемых при расчетах за электрическую энергию (мощность), а также за соответствующие услуги, оказываемые организациями, осуществляющими регулируемую деятельность;</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"чистый оборотный капитал" - разность между величиной текущих активов и величиной текущих обязательств организации, осуществляющей регулируемую деятельность, определяемая регулирующими органами с учетом максимального и минимального значения норматива чистого оборотного капитала, устанавливаемого регулирующим органом на долгосрочный период регулирования в процентах от необходимой валовой выручки, в соответствии с методическими указаниями по регулированию тарифов с применением метода доходности инвестированного капитала;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"экономия операционных расходов" - снижение уровня фактических операционных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операционных расходов.</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Значения иных понятий, используемых в настоящем документе, соответствуют принятым в законодательстве Российской Федерации.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p>
    <w:p w:rsidR="00003596" w:rsidRPr="007F56AC" w:rsidRDefault="00003596">
      <w:pPr>
        <w:widowControl w:val="0"/>
        <w:autoSpaceDE w:val="0"/>
        <w:autoSpaceDN w:val="0"/>
        <w:adjustRightInd w:val="0"/>
        <w:spacing w:after="0" w:line="240" w:lineRule="auto"/>
        <w:jc w:val="center"/>
        <w:outlineLvl w:val="1"/>
        <w:rPr>
          <w:rFonts w:ascii="Calibri" w:hAnsi="Calibri" w:cs="Calibri"/>
        </w:rPr>
      </w:pPr>
      <w:r w:rsidRPr="007F56AC">
        <w:rPr>
          <w:rFonts w:ascii="Calibri" w:hAnsi="Calibri" w:cs="Calibri"/>
        </w:rPr>
        <w:t>II. СИСТЕМА РЕГУЛИРУЕМЫХ ЦЕН (ТАРИФОВ)</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bookmarkStart w:id="4" w:name="Par144"/>
      <w:bookmarkEnd w:id="4"/>
      <w:r w:rsidRPr="007F56AC">
        <w:rPr>
          <w:rFonts w:ascii="Calibri" w:hAnsi="Calibri" w:cs="Calibri"/>
        </w:rPr>
        <w:t>3. В систему регулируемых цен (тарифов) на электрическую энергию (мощность) входят:</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1) регулируемые цены (тарифы) и (или) их предельные (минимальные и (или) максимальные) уровни на оптовом рынке:</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статьей 23.3 Федерального закона "Об электроэнергетике";</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lastRenderedPageBreak/>
        <w:t>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до 1 января 2015 г.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надбавка к цене на мощность и (или) к равновесной цене на электрическую энергию,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2014 г.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цены (тарифы) и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2) регулируемые цены (тарифы) и предельные (минимальный и (или) максимальный) уровни цен на электрическую энергию (мощность) на розничных рынках:</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цены (тарифы) на электрическую энергию при введении государственного регулирования в чрезвычайных ситуациях в соответствии со статьей 23.3 Федерального закона "Об электроэнергетике";</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цены (тарифы) и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сбытовые надбавки гарантирующих поставщиков;</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 xml:space="preserve">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w:t>
      </w:r>
      <w:r w:rsidRPr="007F56AC">
        <w:rPr>
          <w:rFonts w:ascii="Calibri" w:hAnsi="Calibri" w:cs="Calibri"/>
        </w:rPr>
        <w:lastRenderedPageBreak/>
        <w:t>объектах и приобретаемую в целях компенсации потерь в электрических сетях;</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3) регулируемые цены (тарифы), предельные (минимальные и (или) максимальные) уровни цен (тарифов) на услуги, оказываемые на оптовом и розничном рынках электрической энергии (мощности):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цены (тарифы) на услуги коммерческого оператора;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цены (тарифы) на услуги по передаче электрической энергии по единой национальной (общероссийской) электрической сети;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цены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цена (тариф) на услуги по передаче электрической энергии в целях расчетов с потребителями услуг (кроме сетевых организаций), расположенными на территории соответствующего субъекта Российской Федерации и принадлежащими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независимо от того, к сетям какой сетевой организации они присоединены, если решением Правительства Российской Федерации не предусмотрено иное (далее - единый (котловой) тариф);</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передаче (далее - тариф взаиморасчетов между 2 сетевыми организациями);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цены (тарифы) на услуги по передаче электрической энергии для сетевых организаций, созданных на базе сетевых хозяйств промышленных предприятий и иных организаций и оказывающих эти услуги данным организациям.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p>
    <w:p w:rsidR="00003596" w:rsidRPr="007F56AC" w:rsidRDefault="00003596">
      <w:pPr>
        <w:widowControl w:val="0"/>
        <w:autoSpaceDE w:val="0"/>
        <w:autoSpaceDN w:val="0"/>
        <w:adjustRightInd w:val="0"/>
        <w:spacing w:after="0" w:line="240" w:lineRule="auto"/>
        <w:jc w:val="center"/>
        <w:outlineLvl w:val="1"/>
        <w:rPr>
          <w:rFonts w:ascii="Calibri" w:hAnsi="Calibri" w:cs="Calibri"/>
        </w:rPr>
      </w:pPr>
      <w:r w:rsidRPr="007F56AC">
        <w:rPr>
          <w:rFonts w:ascii="Calibri" w:hAnsi="Calibri" w:cs="Calibri"/>
        </w:rPr>
        <w:t>III. ПРИНЦИПЫ И МЕТОДЫ РАСЧЕТА ЦЕН (ТАРИФОВ)</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4. Установление регулируемых цен (тарифов) в электроэнергетике осуществляется регулирующими органами в соответствии с целями и принципами государственного регулирования, предусмотренными Федеральным законом "Об электроэнергетике" и нормативными правовыми актами, в том числе устанавливающими правила функционирования оптового и розничных рынков.</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5. Регулирование цен (тарифов) основывается на принципе обязательности ведения раздельного учета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lastRenderedPageBreak/>
        <w:t>При установлении регулируемых цен (тарифов) не допускается повторный учет одних и тех же расходов по указанным видам деятельности.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6. Субъекты электроэнергетики предоставляют для целей государственного регулирования цен (тарифов) данные раздельного учета (в том числе первичного бухгалтерского учета) активов продукции, доходов и расходов по следующим видам деятельности в сфере электроэнергетики: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1) производство электрической энергии (мощности), в том числе с постанционной и поблочной разбивкой;</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2) производство электрической энергии объектом, введенным в эксплуатацию в соответствии с постановлением Правительства Российской Федерации от 7 декабря 2005 г. N 738;</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3) передача электрической энергии по единой национальной (общероссийской) электрической сети (в том числе эксплуатация объектов электросетевого хозяйства) с разбивкой по субъектам Российской Федерации, на территории которых устанавливаются дифференцированные тарифы на услуги по передаче электрической энергии по единой национальной (общероссийской) электрической сети;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4) передача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 том числе эксплуатация объектов электросетевого хозяйства),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5) реализация (сбыт) электрической энергии,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 а также с выделением расходов на обеспечение реализации (сбыта) в объемах потребления электрической энергии населением и (или) приравненными к нему категориями потребителей в рамках и сверх социальной нормы потребления, а также иными категориями потребителей;</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6) услуги коммерческого оператора;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7) технологическое присоединение к электрическим сетям;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8)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9) оказание услуг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10) оказание услуг по обеспечению системной надежности, в том числе по видам услуг, с постанционной и поблочной разбивкой:</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нормированное первичное регулирование частоты с использованием генерирующего оборудования электростанций - с разбивкой по объектам электроэнергетики, с использованием которых осуществляется оказание услуги;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автоматическое вторичное регулирование частоты и перетоков активной мощности с использованием генерирующего оборудования электростанций (за исключением гидроэлектростанций установленной мощностью более 100 МВт) - с разбивкой по объектам электроэнергетики, с использованием которых осуществляется оказание услуги;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регулирование реактивной мощности с использованием генерирующего оборудования электростанций, на котором в течение периода оказания соответствующих услуг не производится электрическая энергия;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развитие систем противоаварийного управления (включая установку (модернизацию) соответствующих устройств) в Единой энергетической системе России.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7.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lastRenderedPageBreak/>
        <w:t>расходы организаций, осуществляющих регулируемую деятельность, в предыдущем периоде регулирования, не связанные с осуществлением регулируемой деятельности этих организаций и покрытые за счет поступлений от регулируемой деятельности;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учтенные при установлении регулируемых цен (тарифов) расходы, фактически не понесенные в периоде регулирования, на который устанавливались регулируемые цены (тарифы) (за исключением случая применения в отношении организации, осуществляющей регулируемую деятельность, метода доходности инвестированного капитала и метода долгосрочной индексации необходимой валовой выручки).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 случае если на основании данных статистической и бухгалтерской отчетности за год и иных материалов выявлены экономически обоснованные расходы организаций, осуществляющих регулируемую деятельность, не учтенные при установлении регулируемых цен (тарифов) на тот период регулирования, в котором они понесены, или доход, недополученный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указанные расходы (доход) учитываются регулирующими органами при установлении регулируемых цен (тарифов) на следующий период регулирования. К экономически обоснованным расходам в том числе относятся расходы, связанные с обслуживанием заемных средств, привлекаемых для покрытия недостатка средств (за исключением случая применения в отношении организации, осуществляющей регулируемую деятельность, метода доходности инвестированного капитала).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При установлении тарифов на услуги по передаче электрической энергии учитываются расходы сетевой организации, связанные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которые связаны с технологическим присоединением и не учтены в инвестиционной программе,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bookmarkStart w:id="5" w:name="Par198"/>
      <w:bookmarkEnd w:id="5"/>
      <w:r w:rsidRPr="007F56AC">
        <w:rPr>
          <w:rFonts w:ascii="Calibri" w:hAnsi="Calibri" w:cs="Calibri"/>
        </w:rPr>
        <w:t>8. Регулирующие органы устанавливают уровень надежности и качества реализуемых товаров (услуг) для электросетевых организаций в соответствии с методическими указаниями по расчету уровня надежности и качества реализуемых товаров (услуг), утверждаемыми Министерством энергетики Российской Федерации по согласованию с Федеральной службой по тарифам и Министерством экономического развития Российской Федерации.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Регулирующие органы контролируют соблюдение уровня надежности и качества реализуемых товаров (услуг).</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Регулирующие органы ежегодно корректируют необходимую валовую выручку организации, осуществляющей регулируемую деятельность, в соответствии с методическими указаниями по применению понижающих (повышающих) коэффициентов, позволяющих обеспечить соответствие уровня тарифов организации, осуществляющей регулируемую деятельность, уровню надежности и качества поставляемых товаров (услуг), утверждаемыми Федеральной службой по тарифам.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9.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за исключением организаций, регулирование цен (тарифов) которых осуществляется с применением метода доходности инвестированного капитала, обязаны сохранять согласованный с ними уровень расходов в течение периода, позволяющего компенсировать расходы на осуществление данных мероприятий с учетом процентов за кредит, привлекаемых для их осуществления.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 xml:space="preserve">10. Если деятельность организации регулируется органами 2 и более субъектов Российской Федерации,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возмещать экономически обоснованные расходы и обеспечивать экономически </w:t>
      </w:r>
      <w:r w:rsidRPr="007F56AC">
        <w:rPr>
          <w:rFonts w:ascii="Calibri" w:hAnsi="Calibri" w:cs="Calibri"/>
        </w:rPr>
        <w:lastRenderedPageBreak/>
        <w:t>обоснованную доходность инвестированного капитала этой организации в целом по регулируемой деятельности.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11. Регулируемые цены (тарифы) могут устанавливаться как в числовом выражении, так и в виде формул или порядка определения таких цен. Регулируемые цены (тарифы) на электрическую энергию (мощность), цены (тарифы) на услуги по передаче электрической энергии могут также устанавливаться с разбивкой по категориям потребителей с учетом региональных и иных особенностей.</w:t>
      </w:r>
    </w:p>
    <w:p w:rsidR="00003596" w:rsidRPr="007F56AC" w:rsidRDefault="00003596">
      <w:pPr>
        <w:widowControl w:val="0"/>
        <w:autoSpaceDE w:val="0"/>
        <w:autoSpaceDN w:val="0"/>
        <w:adjustRightInd w:val="0"/>
        <w:spacing w:after="0" w:line="240" w:lineRule="auto"/>
        <w:jc w:val="both"/>
        <w:rPr>
          <w:rFonts w:ascii="Calibri" w:hAnsi="Calibri" w:cs="Calibri"/>
        </w:rPr>
      </w:pPr>
      <w:r w:rsidRPr="007F56AC">
        <w:rPr>
          <w:rFonts w:ascii="Calibri" w:hAnsi="Calibri" w:cs="Calibri"/>
        </w:rPr>
        <w:t>(в ред. Постановления Правительства РФ от 04.06.2012 N 548)</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11(1). Регулируемые цены (тарифы) и их предельные (минимальный и (или) максимальный) уровни (если установление таких предельных уровней предусмотрено законодательством Российской Федерации) устанавливаются с календарной разбивкой исходя из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если иное не установлено актами Правительства Российской Федерации.</w:t>
      </w:r>
    </w:p>
    <w:p w:rsidR="00003596" w:rsidRPr="007F56AC" w:rsidRDefault="00003596">
      <w:pPr>
        <w:widowControl w:val="0"/>
        <w:autoSpaceDE w:val="0"/>
        <w:autoSpaceDN w:val="0"/>
        <w:adjustRightInd w:val="0"/>
        <w:spacing w:after="0" w:line="240" w:lineRule="auto"/>
        <w:jc w:val="both"/>
        <w:rPr>
          <w:rFonts w:ascii="Calibri" w:hAnsi="Calibri" w:cs="Calibri"/>
        </w:rPr>
      </w:pPr>
      <w:r w:rsidRPr="007F56AC">
        <w:rPr>
          <w:rFonts w:ascii="Calibri" w:hAnsi="Calibri" w:cs="Calibri"/>
        </w:rPr>
        <w:t>(п. 11(1) введен Постановлением Правительства РФ от 04.06.2012 N 548, в ред. Постановления Правительства РФ от 30.06.2012 N 663)</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bookmarkStart w:id="6" w:name="Par209"/>
      <w:bookmarkEnd w:id="6"/>
      <w:r w:rsidRPr="007F56AC">
        <w:rPr>
          <w:rFonts w:ascii="Calibri" w:hAnsi="Calibri" w:cs="Calibri"/>
        </w:rPr>
        <w:t>12. При регулировании цен (тарифов) применяются метод экономически обоснованных расходов (затрат), метод индексации тарифов, метод сравнения аналогов, метод доходности инвестированного капитала и метод долгосрочной индексации необходимой валовой выручки.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Выбор метода регулирования в отношении каждой организации, осуществляющей регулируемую деятельность, производится регулирующим органом с учетом положений настоящего документа.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Переход к регулированию цен (тарифов) с применением метода доходности инвестированного капитала, в том числе в течение долгосрочного периода регулирования, от метода долгосрочной индексации необходимой валовой выручки осуществляется регулирующим органом по согласованию с Федеральной службой по тарифам в порядке, определяемом Федеральной службой по тарифам, в котором устанавливаются критерии, при соответствии которым принимается решение о согласовании перехода к регулированию цен (тарифов) с применением метода доходности инвестированного капитала. Уровень операционных расходов при переходе к регулированию цен (тарифов) с применением метода доходности инвестированного капитала в течение долгосрочного периода регулирования от метода долгосрочной индексации необходимой валовой выручки устанавливается равным величине операционных расходов, рассчитанной с применением метода долгосрочной индексации необходимой валовой выручки на год, в котором осуществляется переход к регулированию с применением указанного метода.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Переход к регулированию тарифов с применением метода доходности инвестированного капитала, а также установление (корректировка) долгосрочных параметров регулирования осуществляются регулирующим органом по согласованию с Федеральной службой по тарифам при условии выполнения следующих критериев:</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наличие утвержденных в установленном порядке регулирующим органом показателей надежности и качества оказываемых регулируемой организацией услуг;</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величина заемных средств (с учетом остатков на начало долгосрочного периода регулирования) на конец каждого года долгосрочного периода регулирования составляет не менее 25 процентов размера инвестированного капитала;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темп роста одноставочного котлового тарифа в соответствующем субъекте Российской Федерации на каждый год первого долгосрочного периода регулирования не превышает темп, установленный прогнозом социально-экономического развития Российской Федерации на соответствующий год или определенный в сценарных условиях функционирования экономики Российской Федерации, одобренных Правительством Российской Федерации. В отсутствие параметров прогноза социально-экономического развития Российской Федерации на очередной год долгосрочного периода регулирования используется значение параметра уточненного прогноза социально-экономического развития Российской Федерации, соответствующее последнему году периода, на который был утвержден указанный прогноз.</w:t>
      </w:r>
    </w:p>
    <w:p w:rsidR="00003596" w:rsidRPr="007F56AC" w:rsidRDefault="00003596">
      <w:pPr>
        <w:widowControl w:val="0"/>
        <w:autoSpaceDE w:val="0"/>
        <w:autoSpaceDN w:val="0"/>
        <w:adjustRightInd w:val="0"/>
        <w:spacing w:after="0" w:line="240" w:lineRule="auto"/>
        <w:jc w:val="both"/>
        <w:rPr>
          <w:rFonts w:ascii="Calibri" w:hAnsi="Calibri" w:cs="Calibri"/>
        </w:rPr>
      </w:pPr>
      <w:r w:rsidRPr="007F56AC">
        <w:rPr>
          <w:rFonts w:ascii="Calibri" w:hAnsi="Calibri" w:cs="Calibri"/>
        </w:rPr>
        <w:lastRenderedPageBreak/>
        <w:t>(в ред. Постановления Правительства РФ от 30.06.2012 N 663)</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Установление органом исполнительной власти субъекта Российской Федерации в области государственного регулирования тарифов срока действия долгосрочного периода регулирования продолжительностью более 5 лет, а также продление им срока, установленного ранее, до указанной продолжительности осуществляется по согласованию с Федеральной службой по тарифам и Министерством экономического развития Российской Федерации и Министерством энергетики Российской Федерации.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 случае принятия Федеральной службой по тарифам в установленном ею порядке решения о продлении срока действия долгосрочного периода регулирования свыше 5 лет указанное решение подлежит согласованию с Министерством экономического развития Российской Федерации и Министерством энергетики Российской Федерации.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 случае если предложения по плановым значениям показателей надежности и качества поставляемых товаров и оказываемых услуг на каждый расчетный период регулирования в пределах долгосрочного периода регулирования не были представлены регулируемой организацией в сроки, установленные Положением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утвержденным постановлением Правительства Российской Федерации от 31 декабря 2009 г. N 1220, и выявлены нарушения указанной организацией утвержденных регулирующим органом плановых значений показателей надежности и качества поставляемых товаров и оказываемых услуг, при установлении тарифов на услуги по передаче электрической энергии на очередной год долгосрочного периода регулирования применяется понижающий коэффициент, корректирующий необходимую валовую выручку данной организации, равный 15 процентам.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 отношении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а также территориальных сетевых организаций, функционирующих в технологически изолированных территориальных электроэнергетических системах, осуществление регулирования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не допускается.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 случае согласования Федеральной службой по тарифам предложения органа исполнительной власти субъекта Российской Федерации в области регулирования тарифов, касающегося перехода к регулированию цен (тарифов) с применением метода доходности инвестированного капитала, необходимая валовая выручка организации, осуществляющей регулируемую деятельность, в отношении которой было направлено указанное заявление, должна быть сформирована исключительно методом доходности инвестированного капитала. При этом долгосрочные параметры регулирования, установленные органом исполнительной власти субъекта Российской Федерации в области государственного регулирования тарифов, должны соответствовать долгосрочным параметрам регулирования, согласованным Федеральной службой по тарифам.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 xml:space="preserve">В отношении территориальных сетевых организаций, для которых не утверждена в установленном порядке инвестиционная программа на срок, соответствующий долгосрочному периоду регулирования, и (или) не согласованы долгосрочные параметры регулирования с Федеральной службой по тарифам, регулирование осуществляется с применением метода долгосрочной индексации необходимой валовой выручки с начала периода регулирования. В случае если органом исполнительной власти субъекта Российской Федерации в области государственного регулирования тарифов при выборе метода доходности инвестированного капитала утверждены тарифы с применением долгосрочных параметров регулирования, отличных от согласованных Федеральной службой по тарифам, тарифы устанавливаются на основе необходимой валовой выручки указанных организаций, рассчитанной с применением метода доходности инвестированного капитала на основе долгосрочных параметров, согласованных с Федеральной службой по тарифам, и применяются с начала периода </w:t>
      </w:r>
      <w:r w:rsidRPr="007F56AC">
        <w:rPr>
          <w:rFonts w:ascii="Calibri" w:hAnsi="Calibri" w:cs="Calibri"/>
        </w:rPr>
        <w:lastRenderedPageBreak/>
        <w:t>регулирования.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 отношении территориальных сетевых организаций, регулирование деятельности которых осуществляется с применением метода доходности инвестированного капитала, переход после 1 июля 2012 г. к регулированию цен (тарифов) с применением метода долгосрочной индексации необходимой валовой выручки в течение долгосрочного периода регулирования осуществляется при условии согласования с Федеральной службой по тарифам долгосрочных параметров регулирования, указанных в пункте 38 настоящего документа. При этом базовый уровень подконтрольных расходов, устанавливаемый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не может превышать базовый уровень операционных расходов, установленный при применении метода доходности инвестированного капитала, увеличенный на расходы на обслуживание заемных средств.</w:t>
      </w:r>
    </w:p>
    <w:p w:rsidR="00003596" w:rsidRPr="007F56AC" w:rsidRDefault="00003596">
      <w:pPr>
        <w:widowControl w:val="0"/>
        <w:autoSpaceDE w:val="0"/>
        <w:autoSpaceDN w:val="0"/>
        <w:adjustRightInd w:val="0"/>
        <w:spacing w:after="0" w:line="240" w:lineRule="auto"/>
        <w:jc w:val="both"/>
        <w:rPr>
          <w:rFonts w:ascii="Calibri" w:hAnsi="Calibri" w:cs="Calibri"/>
        </w:rPr>
      </w:pPr>
      <w:r w:rsidRPr="007F56AC">
        <w:rPr>
          <w:rFonts w:ascii="Calibri" w:hAnsi="Calibri" w:cs="Calibri"/>
        </w:rPr>
        <w:t>(абзац введен Постановлением Правительства РФ от 30.06.2012 N 663)</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 случае отсутствия указанного согласования Федеральной службой по тарифам соответствующих долгосрочных параметров регулирование деятельности таких организаций осуществляется с применением метода долгосрочной индексации необходимой валовой выручки. При этом в составе необходимой валовой выручки соответствующих организаций расходы на финансирование капитальных вложений из прибыли не учитываются, величина амортизации основных средств учитывается на уровне, определенном исходя из данных бухгалтерского учета на конец года, предшествующего первому году текущего долгосрочного периода, увеличенном на сумму амортизационных отчислений, начисляемых в отношении объектов основных средств, введенных в эксплуатацию после перехода к регулированию тарифов с применением метода доходности инвестированного капитала до перехода к регулированию тарифов с применением метода долгосрочной индексации необходимой валовой выручки, и уменьшенном на сумму амортизационных отчислений, относящихся к объектам основных средств, выведенных из эксплуатации за аналогичный период, а индекс эффективности подконтрольных расходов для такой организации устанавливается регулирующими органами в размере 5 процентов на соответствующий долгосрочный период регулирования.</w:t>
      </w:r>
    </w:p>
    <w:p w:rsidR="00003596" w:rsidRPr="007F56AC" w:rsidRDefault="00003596">
      <w:pPr>
        <w:widowControl w:val="0"/>
        <w:autoSpaceDE w:val="0"/>
        <w:autoSpaceDN w:val="0"/>
        <w:adjustRightInd w:val="0"/>
        <w:spacing w:after="0" w:line="240" w:lineRule="auto"/>
        <w:jc w:val="both"/>
        <w:rPr>
          <w:rFonts w:ascii="Calibri" w:hAnsi="Calibri" w:cs="Calibri"/>
        </w:rPr>
      </w:pPr>
      <w:r w:rsidRPr="007F56AC">
        <w:rPr>
          <w:rFonts w:ascii="Calibri" w:hAnsi="Calibri" w:cs="Calibri"/>
        </w:rPr>
        <w:t>(абзац введен Постановлением Правительства РФ от 30.06.2012 N 663)</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13. Решение о продлении срока действия долгосрочного периода регулирования в отношении организаций, регулирование цен (тарифов) которых осуществляется Федеральной службой по тарифам и органами исполнительной власти субъектов Российской Федерации в области государственного регулирования тарифов на основе долгосрочных параметров регулирования, в том числе с применением метода доходности инвестированного капитала, принимается регулирующим органом на основании заявлений этих организаций.</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14. Расчетный объем производства продукции и (или) оказываемых услуг определяется исходя из формируемого Федеральной службой по тарифам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Формирование прогнозного баланса, а также внесение в него изменений и уточнений осуществляются в соответствии с разделом V настоящего документа и порядком, определяемым Федеральной службой по тарифам.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Особенности расчета и установления цен (тарифов) на услуги, оказываемые организациями, осуществляющими регулируемую деятельность, определяются в соответствии с разделом VII настоящего документа.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15. При использовании метода экономически обоснованных расходов (затрат) регулируемые цены (тарифы) рассчитываются на основе размера необходимой валовой выручки организации, осуществляющей регулируемую деятельность, полученной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lastRenderedPageBreak/>
        <w:t>17.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18. Расходы, связанные с производством и реализацией продукции (услуг) по регулируемым видам деятельности, включают в себя: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1) расходы на топливо;</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2) расходы на покупку электрической и тепловой энергии (мощности);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bookmarkStart w:id="7" w:name="Par238"/>
      <w:bookmarkEnd w:id="7"/>
      <w:r w:rsidRPr="007F56AC">
        <w:rPr>
          <w:rFonts w:ascii="Calibri" w:hAnsi="Calibri" w:cs="Calibri"/>
        </w:rPr>
        <w:t>3) расходы на оплату услуг, оказываемых организациями, осуществляющими регулируемую деятельность, а также иных услуг, предусмотренных Правилами оптового рынка электрической энергии и мощности, утвержденными постановлением Правительства Российской Федерации от 27 декабря 2010 г. N 1172, договором о присоединении к торговой системе оптового рынка, основными положениями функционирования розничных рынков электрической энергии, утвержденными постановлением Правительства Российской Федерации от 31 августа 2006 г. N 530;</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4) расходы на сырье и материалы;</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5) расходы на ремонт основных средств;</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6) расходы на оплату труда и страховые взносы;</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7) расходы на амортизацию основных средств и нематериальных активов,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003596" w:rsidRPr="007F56AC" w:rsidRDefault="00003596">
      <w:pPr>
        <w:widowControl w:val="0"/>
        <w:autoSpaceDE w:val="0"/>
        <w:autoSpaceDN w:val="0"/>
        <w:adjustRightInd w:val="0"/>
        <w:spacing w:after="0" w:line="240" w:lineRule="auto"/>
        <w:jc w:val="both"/>
        <w:rPr>
          <w:rFonts w:ascii="Calibri" w:hAnsi="Calibri" w:cs="Calibri"/>
        </w:rPr>
      </w:pPr>
      <w:r w:rsidRPr="007F56AC">
        <w:rPr>
          <w:rFonts w:ascii="Calibri" w:hAnsi="Calibri" w:cs="Calibri"/>
        </w:rPr>
        <w:t>(в ред. Постановления Правительства РФ от 04.05.2012 N 442)</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8) прочие расходы.</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19.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1) капитальные вложения (инвестиции) на расширенное воспроизводство;</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2) другие расходы из прибыли после уплаты налогов;</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3) взносы в уставные (складочные) капиталы организаций;</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20. В необходимую валовую выручку включается сумма налога на прибыль организаций.</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21. Расходы на топливо, включаемые в необходимую валовую выручку, определяются на основе:</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1) нормативов удельного расхода топлива с помесячной и ежегодной разбивкой (за исключением ядерного) на производство 1 кВт·ч электрической энергии и 1 Гкал тепловой энергии, утверждаемых в соответствии с законодательством Российской Федерации;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2) цен на топливо в соответствии с пунктом 30 настоящего документа;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3) определяемой в установленном порядке потребности в ядерном топливе энергоблоков атомных электростанций, включая создание на них страхового запаса ядерного топлива;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4) расчетных объемов потребления топлива (за исключением ядерного) с учетом структуры и динамики его использования, сложившейся за последние 3 года;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5) нормативов создания запасов топлива (за исключением ядерного), рассчитываемых в соответствии с методикой, утверждаемой Министерством энергетики Российской Федерации по согласованию с Федеральной службой по тарифам.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22. Расходы на покупку электрической и тепловой энергии (мощности) определяются в соответствии с пунктом 30 настоящего документа.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 xml:space="preserve">23. В отдельную группу выделяются расходы, предусмотренные подпунктом 3 пункта 18 настоящего документа. Указанные расходы определяются исходя из цен (тарифов), установленных регулирующими органами или определенных в установленном Правительством Российской Федерации порядке, и объема оказываемых в расчетном периоде регулирования услуг в </w:t>
      </w:r>
      <w:r w:rsidRPr="007F56AC">
        <w:rPr>
          <w:rFonts w:ascii="Calibri" w:hAnsi="Calibri" w:cs="Calibri"/>
        </w:rPr>
        <w:lastRenderedPageBreak/>
        <w:t>соответствии с положениями раздела VI настоящего документа.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24. Расходы на сырье и материалы, используемые для производственных и хозяйственных нужд, рассчитываются на основании цен, определяемых в соответствии с пунктом 30 настоящего документа.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25. При определении расходов на ремонт основных средств учитываются: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1) нормативы расходов (с учетом их индексации) на ремонт основных средств, утверждаемые соответственно Министерством энергетики Российской Федерации и Государственной корпорацией по атомной энергии "Росатом";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2) цены, указанные в пункте 30 настоящего документа.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26. При определении расходов на оплату труда, включаемых в необходимую валовую выручку, регулирующие органы определяют размер фонда оплаты труда с учетом отраслевых тарифных соглашений, заключенных соответствующими организациями, и фактического объема фонда оплаты труда и фактической численности работников в последнем расчетном периоде регулирования, а также с учетом прогнозного индекса потребительских цен.</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27. Расходы на амортизацию основных средств и нематериальных активов для расчета регулируемых цен (тарифов) определяются в соответствии с нормативными правовыми актами, регулирующими отношения в сфере бухгалтерского учета. При расчете налога на прибыль организаций сумма амортизации основных средств определяется в соответствии с Налоговым кодексом Российской Федерации.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28. В состав прочих расходов, которые учитываются при определении необходимой валовой выручки, включаются: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1) расходы на оплату работ (услуг) производственного характера, выполняемых (оказываемых) по договорам с организациями на проведение регламентных работ (определяются в соответствии с пунктом 30 настоящего документа);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2) расходы на оплату работ (услуг) непроизводственного характера, выполняемых (оказываемых) по договорам, заключенным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и иных услуг (определяются в соответствии с пунктом 30 настоящего документа);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3) отчисления на формирование резервов, предназначенных для обеспечения безопасности атомных электростанций на всех стадиях их жизненного цикла и развития, определяемые в установленном порядке;</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4) плата за нормативы допустимых выбросов и сбросов загрязняющих веществ в окружающую природную среду;</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5) плата за владение и (или) пользование имуществом, в том числе платежи в федеральный бюджет за пользование имуществом, находящимся в федеральной собственности, за исключением затрат, связанных с арендой объектов электросетевого хозяйства, не относящихся к единой национальной (общероссийской) электрической сети, в случае, если собственник объектов электросетевого хозяйства является единственным потребителем услуг по передаче электрической энергии, оказываемых с использованием указанных объектов электросетевого хозяйства, а также если указанные объекты учтены в базе инвестированного капитала прочих сетевых организаций. Расходы на аренду определяются регулирующим органом исходя из величины амортизации и налога на имущество, относящихся к арендуемому имуществу;</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6) расходы на служебные командировки, включая оформление виз и уплату сборов;</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7) расходы на обучение персонала;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8) расходы на страхование основных производственных фондов, относящихся к регулируемому виду деятельности, а также основного промышленного персонала, занятого в осуществлении регулируемого вида деятельности;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9) отчисления на проведение мероприятий по надзору и контролю, производимые гарантирующими поставщиками, энергоснабжающими организациями, энергосбытовыми организациями, к числу потребителей которых относится население и приравненные к нему категории потребителей, по утверждаемым в установленном порядке нормативам;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10) расходы на обеспечение безопасности электрических станций, электрических сетей и других объектов электроэнергетики в соответствии с законодательством Российской Федерации;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lastRenderedPageBreak/>
        <w:t>11) иные расходы, связанные с производством и (или) реализацией продукции, определяемые регулирующим органом в соответствии с Налоговым кодексом Российской Федерации.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установленные на очередной период регулирования цены (тарифы) в случае, если цены (тарифы) на соответствующие товары (услуги) подлежат государственному регулированию;</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расходы (цены), установленные в договорах, заключенных в результате проведения торгов;</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рыночные цены, сложившиеся на организованных торговых площадках, в том числе биржах, функционирующих на территории Российской Федерации;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рыночные цены,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При отсутствии указанных данных расчетные значения расходов определяются с использованием официальной статистической информации.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bookmarkStart w:id="8" w:name="Par284"/>
      <w:bookmarkEnd w:id="8"/>
      <w:r w:rsidRPr="007F56AC">
        <w:rPr>
          <w:rFonts w:ascii="Calibri" w:hAnsi="Calibri" w:cs="Calibri"/>
        </w:rPr>
        <w:t>30. В необходимую валовую выручку включаются внереализационные расходы, в том числе расходы на формирование резервов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Возврат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31. При отсутствии нормативов по отдельным статьям расходов допускается использование в расчетах экспертных оценок, основанных на отчетных данных, представляемых организацией, осуществляющей регулируемую деятельность.</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bookmarkStart w:id="9" w:name="Par287"/>
      <w:bookmarkEnd w:id="9"/>
      <w:r w:rsidRPr="007F56AC">
        <w:rPr>
          <w:rFonts w:ascii="Calibri" w:hAnsi="Calibri" w:cs="Calibri"/>
        </w:rPr>
        <w:t>32. Расходы на инвестиции в расчетном периоде регулирования определяются на основе утвержденных в установленном порядке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Средства на финансирование капитальных вложений, направляемых на развитие производства, определяются с учетом амортизационных отчислений и сумм долгосрочных заемных средств, а также условий их возврата. Это положение не учитывается в случае применения к организации метода доходности инвестированного капитала.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При этом регулирующие органы обязаны учитывать расходы, связанные с возвратом и обслуживанием долгосрочных заемных средств, направляемых на финансирование капитальных вложений, начиная с даты поступления средств на реализацию проекта, а также обеспечить учет таких расходов при расчете регулируемых цен (тарифов) на последующие расчетные периоды регулирования в течение всего согласованного срока окупаемости проекта. Указанные расходы не учитываются при расчете необходимой валовой выручки организаций, государственное регулирование цен (тарифов) которых осуществляется с применением метода доходности инвестированного капитала.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Средства, необходимые для финансирования инвестиционных программ производителей, осуществляющих поставку электрической энергии (мощности) на оптовый рынок по регулируемым договорам, не учитываются в составе необходимой валовой выручки при установлении регулируемых цен (тарифов) для поставки населению и приравненным к нему категориям потребителей.</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 xml:space="preserve">При определении источника возмещения инвестиционных затрат сетевых организаций инвестиционная составляющая на покрытие расходов, связанных с развитием существующей </w:t>
      </w:r>
      <w:r w:rsidRPr="007F56AC">
        <w:rPr>
          <w:rFonts w:ascii="Calibri" w:hAnsi="Calibri" w:cs="Calibri"/>
        </w:rPr>
        <w:lastRenderedPageBreak/>
        <w:t>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расходов на реконструкцию линий электропередачи, подстанций, увеличение сечения проводов и кабелей, увеличение мощности трансформаторов, расширение распределительных устройств и установку компенсирующих устройств для обеспечения качества электрической энергии (объектов электросетевого хозяйства) в целях обеспечения надежности работы электрических станций, присоединяемых энергопринимающих устройств и ранее присоединенных потребителей, а также расходы на установку на принадлежащих сетевой организации объектах электросетевого хозяйства устройств компенсации и регулирования реактивной мощности и иных устройств, необходимых для поддержания требуемых параметров надежности и качества электрической энергии, включаются в цену (тариф) на услуги по передаче электрической энергии на основании утвержденной в установленном порядке инвестиционной программы сетевой организации.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003596" w:rsidRPr="007F56AC" w:rsidRDefault="00003596">
      <w:pPr>
        <w:widowControl w:val="0"/>
        <w:autoSpaceDE w:val="0"/>
        <w:autoSpaceDN w:val="0"/>
        <w:adjustRightInd w:val="0"/>
        <w:spacing w:after="0" w:line="240" w:lineRule="auto"/>
        <w:jc w:val="both"/>
        <w:rPr>
          <w:rFonts w:ascii="Calibri" w:hAnsi="Calibri" w:cs="Calibri"/>
        </w:rPr>
      </w:pPr>
      <w:r w:rsidRPr="007F56AC">
        <w:rPr>
          <w:rFonts w:ascii="Calibri" w:hAnsi="Calibri" w:cs="Calibri"/>
        </w:rPr>
        <w:t>(абзац введен Постановлением Правительства РФ от 04.05.2012 N 442)</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включаются в состав платы за технологическое присоединение. Состав расходов, включаемых в состав платы за технологическое присоединение, определяется Федеральной службой по тарифам.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При этом одни и те же расходы (независимо от их предназначения) не могут учитываться при установлении тарифа на передачу электрической энергии и при установлении платы за технологическое присоединение.</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 случае если инвестиционные проекты, предусмотренные инвестиционной программой, не были реализованы, из необходимой валовой выручки, устанавливаемой на очередной период регулирования, исключаются расходы на реализацию этих проектов в части, финансируемой за счет выручки от реализации товаров (услуг) по регулируемым ценам (тарифам). При пересмотре указанной инвестиционной программы необходимая валовая выручка организации, осуществляющей регулируемую деятельность, на очередной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или в случае, если инвестиционные проекты были исключены из инвестиционной программы,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методическими указаниями по регулированию тарифов с применением метода доходности инвестированного капитала. Во второй и последующие долгосрочные периоды регулирования в случае, если инвестиционные проекты, предусмотренные инвестиционной программой, не были реализованы, или в случае, если инвестиционные проекты были исключены из инвестиционной программы, из необходимой валовой выручки, устанавливаемой на очередной год, исключается величина дохода на инвестированный капитал, компенсирующая расходы организации на реализацию этих инвестиционных проектов.</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 xml:space="preserve">33. Расчет цен (тарифов) с применением метода доходности инвестированного капитала осуществляется в соответствии с утверждаемыми Федеральной службой по тарифам по </w:t>
      </w:r>
      <w:r w:rsidRPr="007F56AC">
        <w:rPr>
          <w:rFonts w:ascii="Calibri" w:hAnsi="Calibri" w:cs="Calibri"/>
        </w:rPr>
        <w:lastRenderedPageBreak/>
        <w:t>согласованию с Министерством экономического развития Российской Федерации методическими указаниями, предусмотренными пунктом 32 настоящего документа, в состав которых входят правила расчета нормы доходности инвестированного капитала, правила определения стоимости активов и размера инвестированного капитала и ведения их учета, а также правила определения долгосрочных параметров регулирования с применением метода сравнения аналогов.</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При использовании метода доходности инвестированного капитала необходимая валовая выручка организации, осуществляющей регулируемую деятельность, устанавливается на долгосрочный период регулирования на основе долгосрочных параметров регулирования.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Расчет необходимой валовой выручки на долгосрочный период регулирования осуществляется на основе долгосрочных параметров регулирования, к которым относятся: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базовый уровень операционных расходов;</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индекс эффективности операционных расходов;</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размер инвестированного капитала;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чистый оборотный капитал;</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норма доходности инвестированного капитала;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срок возврата инвестированного капитала;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коэффициент эластичности подконтрольных расходов по количеству активов, определяемый в соответствии с методическими указаниями, предусмотренными пунктом 32 настоящего документа;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норматив технологического расхода (потерь), утверждаемый Министерством энергетики Российской Федерации;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уровень надежности и качества реализуемых товаров (услуг), устанавливаемый в соответствии с пунктом 8 настоящего документа.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Регулируемые тарифы устанавливаются на основе необходимой валовой выручки, которая определяется с учетом ежегодных корректировок, осуществляемых в течение долгосрочного периода регулирования, и обеспечивает:</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покрытие расходов, предусмотренных пунктом 35 настоящего документа;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возврат инвестированного капитала в соответствии с пунктом 36 настоящего документа;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получение дохода на инвестированный капитал в соответствии с пунктом 37 настоящего документа.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34. В необходимую валовую выручку организации, осуществляющей регулируемую деятельность, включаются операционные расходы, расходы, связанные с арендой имущества, используемого для осуществления регулируемой деятельности, расходы по оплате услуг, оказываемых организациями, а также 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 соответствии с законодательством Российской Федерации об электроэнергетике. Операционные расходы на очередной год долгосрочного периода регулирования определяются путем индексации базового уровня операционных расходов на коэффициент индексации, определяемый в соответствии с методическими указаниями, предусмотренными пунктом 32 настоящего документа, и параметрами прогноза социально-экономического развития Российской Федерации, в том числе с учетом индекса эффективности операционных расходов, утверждаемого регулирующими органами в соответствии с правилами определения долгосрочных параметров регулирования с применением метода сравнения аналогов, входящими в состав методических указаний, предусмотренных пунктом 32 настоящего документа, и индекса изменения количества активов, устанавливаемого регулирующими органами в соответствии с методическими указаниями, предусмотренными пунктом 32 настоящего документа.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 xml:space="preserve">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w:t>
      </w:r>
      <w:r w:rsidRPr="007F56AC">
        <w:rPr>
          <w:rFonts w:ascii="Calibri" w:hAnsi="Calibri" w:cs="Calibri"/>
        </w:rPr>
        <w:lastRenderedPageBreak/>
        <w:t>долгосрочного периода регулирования, определяется регулирующими органами с учетом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с учетом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Индекс эффективности операционных расходов устанавливается на долгосрочный период регулирования в размере от 1 до 3 процентов уровня операционных расходов текущего года долгосрочного периода регулирования в соответствии с правилами определения долгосрочных параметров регулирования с применением метода сравнения аналогов, входящими в состав методических указаний, предусмотренных пунктом 32 настоящего документа.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доходности инвестированного капитала,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операционных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Расходы, связанные с арендой имущества, используемого для осуществления регулируемой деятельности, включаются в необходимую валовую выручку в размере, определяемом регулирующими органами. Расходы, связанные с владением и (или) пользованием указанным имуществом, учтенные в базе инвестированного капитала иных сетевых организаций, при этом не учитываются.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Расходы на оплату услуг, оказываемых организациями, осуществляющими регулируемую деятельность, включаются в необходимую валовую выручку в размере, определяемом регулирующими органами исходя из размера тарифов, установленных в отношении товаров (услуг) указанных организаций.</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включаются в необходимую валовую выручку организации по управлению единой национальной (общероссийской) электрической сетью. Указанные расходы рассчитываются исходя из установленного для собственника или иного законного владельца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и соответствующих планируемых количественных характеристик услуг по передаче с использованием принадлежащих собственнику или иному законному владельцу объектов электросетевого хозяйства, входящих в единую национальную (общероссийскую) электрическую сеть, определяемых в соответствии с утверждаемыми Федеральной службой по тарифам методическими указаниями по расчету тарифов на услуги по передаче электрической энергии по единой национальной (общероссийской) электрической сети.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Базовый уровень операционных расходов устанавливается регулирующими органами с использованием метода экономически обоснованных расходов (затрат) и метода сравнения аналогов.</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 xml:space="preserve">Экономия операционных расходов, достигнутая организацией, осуществляющей 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5 лет. Если организация, осуществляющая регулируемую деятельность, добилась экономии операционных расходов, величина операционных расходов, включенных в необходимую валовую выручку на долгосрочный период регулирования, не пересматривается. Экономия операционных расходов, достигнутая организацией, осуществляющей регулируемую деятельность, в результате </w:t>
      </w:r>
      <w:r w:rsidRPr="007F56AC">
        <w:rPr>
          <w:rFonts w:ascii="Calibri" w:hAnsi="Calibri" w:cs="Calibri"/>
        </w:rPr>
        <w:lastRenderedPageBreak/>
        <w:t>проведения мероприятий по сокращению объема используемых энергетических ресурсов, учитывается в составе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 При установлении необходимой валовой выручки на следующий долгосрочный период регулирования учитывается экономия операционных расходов предыдущего долгосрочного периода регулирования, не учтенная в предыдущем долгосрочном периоде регулирования, скорректированная с учетом индексации операционных расходов и исключения необоснованных расходов в соответствии с методическими указаниями, предусмотренными пунктом 32 настоящего документа.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Величина технологического расхода (потерь) электрической энергии на 1-й год долгосрочного периода регулирования определяется на основании нормативов технологических потерь, утверждаемых Министерством энергетики Российской Федерации в соответствии с методическими указаниями, и учитывается Федеральной службой по тарифам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утверждаемом Федеральной службой по тарифам.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 случае отсутствия до 1 октября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 последующие годы долгосрочного периода регулирования величина технологического расхода (потерь) электрической энергии определяется с учетом темпов ее снижения, предусмотренных программой в области энергосбережения и повышения энергетической эффективности соответствующей сетевой компании. В случае отсутствия программы в области энергосбережения и повышения энергетической эффективности норматив потерь понижается на 10 процентов по сравнению с предыдущим периодом.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bookmarkStart w:id="10" w:name="Par326"/>
      <w:bookmarkEnd w:id="10"/>
      <w:r w:rsidRPr="007F56AC">
        <w:rPr>
          <w:rFonts w:ascii="Calibri" w:hAnsi="Calibri" w:cs="Calibri"/>
        </w:rPr>
        <w:t>35. Федеральная служба по тарифам по согласованию с Министерством экономического развития Российской Федерации утверждает в составе методических указаний, предусмотренных пунктом 32 настоящего документа, правила определения стоимости активов и размера инвестированного капитала и ведения их учета, используемые при регулировании с применением метода доходности инвестированного капитала. Учет инвестированного капитала ведется регулируемой организацией раздельно от учета стоимости активов организации, включая бухгалтерский и налоговый учет.</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 соответствии с правилами определения стоимости активов и размера инвестированного капитала и ведения их учета информацию, необходимую для учета инвестированного капитала, представляют:</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организации, регулирование цен (тарифов) которых осуществляется Федеральной службой по тарифам, - в Федеральную службу по тарифам;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другие организации, осуществляющие регулируемую деятельность, - в органы исполнительной власти соответствующего субъекта Российской Федерации в области государственного регулирования тарифов.</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При переходе к регулированию тарифов с применением метода доходности инвестированного капитала размер инвестированного капитала устанавливается в соответствии с правилами определения стоимости активов и размера инвестированного капитала и ведения их учета, входящими в состав методических указаний, предусмотренных пунктом 32 настоящего документа, а также с учетом независимой оценки активов организации, используемых для осуществления регулируемой деятельности. Эта величина должна учитывать стоимость замещения активов организации, используемых для осуществления регулируемой деятельности, физический, моральный и внешний износ активов.</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Величина базы инвестированного капитала на каждый очередной год долгосрочного периода регулирования и на 1-й год очередного долгосрочного периода регулирования определяется как величина базы инвестированного капитала на предшествующий год с учетом: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lastRenderedPageBreak/>
        <w:t>размера активов, определяемого на основании данных о фактически введенных в эксплуатацию в соответствии с утвержденной в установленном порядке инвестиционной программой объектах электросетевого хозяйства и объектах производственного назначения, в том числе машинах и механизмах, за отчетный год и за истекший период текущего года, за который имеются отчетные данные;</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стоимости активов, включаемых в базу инвестированного капитала, определяемой в соответствии с утвержденной инвестиционной программой (при этом стоимость объектов электросетевого хозяйства, введенных в эксплуатацию после 1 января 2013 г., не должна превышать типовые расценки капитального строительства на объекты сетевого хозяйства, утверждаемые Министерством регионального развития Российской Федерации);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изменений состава активов производственного назначения, фактически введенных в эксплуатацию и используемых организацией для осуществления регулируемой деятельности, определяемого в соответствии с правилами определения стоимости активов и размера инвестированного капитала и ведения их учета;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уменьшения на величину возврата инвестированного капитала, осуществленного в течение прошедшего периода регулирования.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При определении базы инвестированного капитала (размера инвестированного капитала) не учитываются: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выплаты по кредитам (займам) и облигациям, комиссионные и иные платежи, произведенные в связи с привлечением заемного капитала до перехода к установлению тарифов с применением метода доходности инвестированного капитала;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средства, полученные безвозмездно из бюджетов бюджетной системы Российской Федерации;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стоимость объектов, финансирование которых осуществлено государственными корпорациями.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Расходы, связанные со строительством (реконструкцией) объектов, введенных в эксплуатацию, осуществление которого предусматривается за счет средств, получаемых в качестве платы за технологическое присоединение, в соответствии с инвестиционной программой и которое не профинансировано за счет доходов, полученных в качестве платы за технологическое присоединение, в соответствии с методическими указаниями, предусмотренными пунктом 32 настоящего документа, включаются в базу инвестированного капитала сетевых организаций.</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При определении базы инвестированного капитала учитываются в том числе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Сумма инвестиций в объекты капитальных вложений, которые не используются в соответствии с их проектной (установленной) мощностью, уменьшается для определения базы инвестированного капитала пропорционально отношению используемой и проектной мощностей объектов в соответствии с правилами определения стоимости активов и размера инвестированного капитала и ведения их учета. Определение степени фактической загрузки объектов (величины проектной и установленной мощности) электросетевого хозяйства определяется в соответствии с методическими указаниями, утверждаемыми Министерством энергетики Российской Федерации.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Доходы, полученные в качестве платы за технологическое присоединение, исключаются из базы инвестированного капитала сетевой организации в размере выручки, полученной в качестве платы за технологическое присоединение, компенсирующей указанные расходы, за вычетом расходов на разработку, выдачу и проверку выполнения технических условий, а также уплаченного налога на прибыль организаций, осуществляющих регулируемую деятельность.</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 необходимую валовую выручку организации включаются средства, обеспечивающие возврат инвестированного капитала, определяемые исходя из величины базы инвестированного капитала, с учетом особенностей, установленных пунктом 36 настоящего документа.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 xml:space="preserve">Срок возврата инвестированного капитала устанавливается регулирующими органами в соответствии с правилами определения стоимости активов и размера инвестированного капитала </w:t>
      </w:r>
      <w:r w:rsidRPr="007F56AC">
        <w:rPr>
          <w:rFonts w:ascii="Calibri" w:hAnsi="Calibri" w:cs="Calibri"/>
        </w:rPr>
        <w:lastRenderedPageBreak/>
        <w:t>и ведения их учета и может быть дифференцирован по группам активов и с учетом уровня физического износа активов.</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bookmarkStart w:id="11" w:name="Par346"/>
      <w:bookmarkEnd w:id="11"/>
      <w:r w:rsidRPr="007F56AC">
        <w:rPr>
          <w:rFonts w:ascii="Calibri" w:hAnsi="Calibri" w:cs="Calibri"/>
        </w:rPr>
        <w:t>36.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Норма доходности капитала, созданного после перехода к регулированию методом доходности инвестированного капитала, утверждается Федеральной службой по тарифам по согласованию с Министерством экономического развития Российской Федерации дифференцированно для организации по управлению единой национальной (общероссийской) электрической сетью и для территориальных сетевых организаций.</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Норма доходности капитала, инвестированного до перехода к регулированию с применением метода доходности инвестированного капитала, устанавливается: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 отношении территориальных сетевых организаций - органами исполнительной власти субъектов Российской Федерации в области государственного регулирования тарифов;</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 отношении организации по управлению единой национальной (общероссийской) электрической сетью - Федеральной службой по тарифам по согласованию с Министерством экономического развития Российской Федерации.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Норма доходности капитала, инвестированного до перехода к регулированию с применением метода доходности инвестированного капитала, не может быть меньше 1 процента и выше нормы доходности в отношении капитала, созданного после перехода к регулированию методом доходности инвестированного капитала.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Норма доходности инвестированного капитала устанавливается регулирующими органами в номинальном выражении после уплаты налога на прибыль и может дифференцироваться по видам деятельности.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 необходимую валовую выручку организации, осуществляющей регулируемую деятельность, включается доход на инвестированный капитал, равный произведению нормы доходности инвестированного капитала на сумму базы инвестированного капитала в соответствующем году долгосрочного периода регулирования, уменьшенную на величину возврата инвестированного капитала, и чистого оборотного капитала, установленного регулирующими органами в соответствии с методическими указаниями, указанными в пункте 32 настоящего документа.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bookmarkStart w:id="12" w:name="Par354"/>
      <w:bookmarkEnd w:id="12"/>
      <w:r w:rsidRPr="007F56AC">
        <w:rPr>
          <w:rFonts w:ascii="Calibri" w:hAnsi="Calibri" w:cs="Calibri"/>
        </w:rPr>
        <w:t>37. В течение долгосрочного периода регулирования регулирующие органы ежегодно в соответствии с методическими указаниями, указанными в пункте 32 настоящего документа, осуществляют корректировку цен (тарифов), установленных на долгосрочный период регулирования, с учетом следующих факторов:</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отклонение величины товарной выручки, полученной в результате осуществления регулируемой деятельности, от величины необходимой валовой выручки, установленной на прошедший год, в том числе в связи с отклонением объема реализуемых товаров (услуг) от объема, учтенного при установлении тарифов, и изменением прогнозного значения объема реализуемых товаров (услуг) на оставшийся срок действия долгосрочных тарифов;</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отклонение фактических и плановых значений индекса потребительских цен и других индексов, установленных прогнозом социально-экономического развития Российской Федерации на отчетный и планируемый периоды, от значений, учтенных при установлении тарифов;</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отклонение цен на электрическую энергию и мощность, приобретаемые организацией по управлению единой национальной (общероссийской) электрической сетью на оптовом рынке для компенсации нормативных потерь, от цен, используемых при утверждении тарифов на услуги по передаче электрической энергии;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отклонение уровня расходов, определяемых регулирующим органом в качестве включаемых в необходимую валовую выручку в фактическом объеме (с учетом документального подтверждения осуществления таких расходов), от установленного уровня;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отклонение уровня расходов по оплате услуг, оказываемых организациями, осуществляющими регулируемую деятельность, от установленного уровня;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lastRenderedPageBreak/>
        <w:t>отклонение уровня расходов сетевых организаций на оплату технологического расхода (потерь) электроэнергии от установленного уровня в зависимости от изменения цены покупки электрической энергии сетевой организацией в целях компенсации технологического расхода электрической энергии;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изменение законодательства Российской Федерации, приводящее к изменению уровня расходов организации, осуществляющей регулируемую деятельность;</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изменение не учтенного при установлении тарифов состава активов, используемых для осуществления регулируемой деятельности;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отклонение фактической величины налога на прибыль по соответствующему виду деятельности от установленного уровня;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корректировка согласованной инвестиционной программы;</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отклонение объема инвестиций, фактически осуществленных в течение истекшего периода регулирования в рамках согласованной в установленном порядке долгосрочной инвестиционной программы, от уровня, принятого при установлении долгосрочных тарифов;</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отклонение уровня надежности и качества продукции (услуг) от установленного уровня.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Корректировка цен (тарифов) на очередной год долгосрочного периода регулирования, проводимая с учетом указанных факторов, по решению регулирующего органа может осуществляться в том числе на основании данных за истекший период текущего года в соответствии с методическими указаниями, указанными в пункте 32 настоящего документа.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При установлении или продлении долгосрочных цен (тарифов) регулирующие органы в целях сглаживания их роста могут перераспределять необходимую валовую выручку организации по годам в пределах одного долгосрочного периода регулирования. В этом случае перераспределяемые величины необходимой валовой выручки включаются в необходимую валовую выручку соответствующего года периода регулирования с учетом нормы доходности инвестированного капитала согласно методическим указаниям, указанными в пункте 32 настоящего документа.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величина перераспределения необходимой валовой выручки включается в необходимую валовую выручку соответствующего года периода регулирования с учетом фактического финансирования инвестиционных программ в порядке, установленном методическими указаниями, указанными в пункте 32 настоящего документа.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 каждом году долгосрочного периода регулирования необходимая валовая выручка, рассчитанная с учетом ее перераспределения, осуществляемого в целях сглаживания тарифов, может отличаться от необходимой валовой выручки, рассчитанной без учета такого перераспределения на весь долгосрочный период регулирования, более чем на 12 процентов по согласованию с Федеральной службой по тарифам.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bookmarkStart w:id="13" w:name="Par371"/>
      <w:bookmarkEnd w:id="13"/>
      <w:r w:rsidRPr="007F56AC">
        <w:rPr>
          <w:rFonts w:ascii="Calibri" w:hAnsi="Calibri" w:cs="Calibri"/>
        </w:rPr>
        <w:t>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методическими указаниями, утверждаемыми Федеральной службой по тарифам, на основании следующих долгосрочных параметров регулирования: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базовый уровень подконтрольных расходов, устанавливаемый регулирующими органами;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 xml:space="preserve">индекс эффективности подконтрольных расходов, устанавливаемый регулирующими органами в размере от 1 до 3 процентов уровня подконтрольных расходов текущего года долгосрочного периода регулирования. В случае если при установлении тарифов с применением метода долгосрочной индексации необходимой валовой выручки рост базового уровня подконтрольных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долгосрочной индексации необходимой валовой выручки,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подконтрольных расходов для такой организации устанавливается регулирующими органами в </w:t>
      </w:r>
      <w:r w:rsidRPr="007F56AC">
        <w:rPr>
          <w:rFonts w:ascii="Calibri" w:hAnsi="Calibri" w:cs="Calibri"/>
        </w:rPr>
        <w:lastRenderedPageBreak/>
        <w:t>размере 3 процентов на соответствующий долгосрочный период регулирования;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коэффициент эластичности подконтрольных расходов по количеству активов, определяемый в соответствии с методическими указаниями по расчету тарифов на услуги по передаче электрической энергии с применением метода долгосрочной индексации необходимой валовой выручки, утверждаемыми Федеральной службой по тарифам;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максимальная возможная корректировка необходимой валовой выручки, осуществляемая с учетом достижения установленного уровня надежности и качества услуг;</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величина технологического расхода (потерь) электрической энергии;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уровень надежности и качества реализуемых товаров (услуг), устанавливаемый в соответствии с пунктом 8 настоящего документа и применяемый при регулировании тарифов с даты вступления в силу методических указаний по расчету уровня надежности и качества реализуемых товаров (услуг).</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Перед началом каждого года долгосрочного периода регулирования определяются планируемые значения параметров расчета тарифов:</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индекс потребительских цен, определенный в соответствии с прогнозом социально-экономического развития Российской Федерации (далее - 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размер активов, определяемый регулирующими органами;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величина неподконтрольных расходов;</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величина полезного отпуска электрической энергии потребителям услуг территориальной сетевой организации;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Расходы на финансирование капитальных вложений из прибыли организации, тарифы на услуги по передаче электрической энергии для которой устанавливаются с применением метода долгосрочной индексации необходимой валовой выручки, не могут превышать 12 процентов необходимой валовой выручки.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 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1-го долгосрочного периода регулирования не превышает темпа, установленного прогнозом социально-экономического развития Российской Федерации на соответствующий год.</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 предусмотренными пунктами 32 и (или) 38 настоящего документа. 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lastRenderedPageBreak/>
        <w:t>Величина технологического расхода (потерь) электрической энергии на 1-й год долгосрочного периода регулирования определяется на основании нормативных технологических потерь, утверждаемых Министерством энергетики Российской Федерации в соответствии с методическими указаниями, утверждаемыми указанным Министерством, и учитывается Федеральной службой по тарифам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утверждаемом Федеральной службой по тарифам.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 случае отсутствия до 1 октября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 последующие годы долгосрочного периода регулирования величина технологического расхода (потерь) электрической энергии определяется с учетом темпов ее снижения, предусмотренных программой в области энергосбережения и повышения энергетической эффективности соответствующей сетевой компании. В случае отсутствия программы по энергоэффективности норматив потерь понижается на 10 процентов по сравнению с предыдущим периодом.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39. Результаты деятельности регулируемой организации до перехода к регулированию тарифов на услуги по передаче электрической энергии на основе долгосрочных параметров регулирования деятельности сетевых организаций (в том числе при переходе к регулированию методом доходности инвестированного капитала) учитываются при определении ежегодной корректировки валовой выручки в порядке, определенном методическими указаниями, предусмотренными пунктами 32 и (или) 38 настоящего документа.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40. Метод индексации может применяться при установлении регулируемых цен (тарифов), указанных в пункте 3 настоящего документа (в том числе на срок более 1 года).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Индексации подлежат ранее утвержденные регулируемые цены (тарифы) и (или) их предельные (минимальный и (или) максимальный) уровни либо необходимая валовая выручка регулируемых организаций.</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При применении указанного метода цены (тарифы) устанавливаются в соответствии с методическими указаниями, утверждаемыми Федеральной службой по тарифам, с учетом: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программ сокращения расходов организаций, осуществляющих регулируемую деятельность, согласованных с регулирующими органами;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изменения состава и (или) объемов финансирования инвестиционной программы;</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отклонения фактических показателей производства продукции на розничном рынке и (или) оказываемых услуг от прогнозных;</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отклонения фактических цен на топливо от прогнозных;</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отклонения фактического индекса потребительских цен от принятого при установлении регулируемых цен (тарифов) прогнозного индекса;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изменения нормативных правовых актов, влияющие на размер расходов организаций, осуществляющих регулируемую деятельность;</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изменения регулируемых цен (тарифов) на топливо в соответствии с решениями регулирующих органов;</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изменения ставок налогов и сборов в соответствии с законодательством Российской Федерации о налогах и сборах;</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изменения размера платежей, вносимых в соответствии с договорами, необходимыми для осуществления деятельности в сфере электроэнергетики и участия в оптовом и розничных рынках электрической энергии (мощности) в соответствии с законодательством Российской Федерации об электроэнергетике;</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технологические особенности производства электрической энергии (мощности) (для эксплуатирующих организаций, осуществляющих деятельность в области использования атомной энергии, - в соответствии с утвержденными в установленном порядке программами мероприятий по обеспечению безопасности атомных станций на всех стадиях их жизненного цикла и развития);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 xml:space="preserve">изменения расходов регулируемых организаций, обусловленного изменением количества </w:t>
      </w:r>
      <w:r w:rsidRPr="007F56AC">
        <w:rPr>
          <w:rFonts w:ascii="Calibri" w:hAnsi="Calibri" w:cs="Calibri"/>
        </w:rPr>
        <w:lastRenderedPageBreak/>
        <w:t>активов, используемых для осуществления регулируемой деятельности, с учетом коэффициента эластичности подконтрольных расходов по количеству активов.</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При регулировании цен (тарифов) на электрическую энергию (мощность) на розничном рынке и цен (тарифов) на услуги, оказываемые на оптовом и розничных рынках электрической энергии (мощности), регулирующие органы вправе применять метод индексации тарифов, если уровень инфляции (индекс потребительских цен), определенный в прогнозе социально-экономического развития Российской Федерации, не превышает в расчетный период регулирования 12 процентов в год. Это ограничение не распространяется на определение регулируемых цен (тарифов) на электрическую энергию (мощность) поставщиков для продажи на оптовом рынке по регулируемым договорам.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41. Государственный контроль за формированием регулируемых цен (тарифов) и применением цен (тарифов) на электрическую энергию (мощность) осуществляется регулирующими органами в пределах своей компетенции.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p>
    <w:p w:rsidR="00003596" w:rsidRPr="007F56AC" w:rsidRDefault="00003596">
      <w:pPr>
        <w:widowControl w:val="0"/>
        <w:autoSpaceDE w:val="0"/>
        <w:autoSpaceDN w:val="0"/>
        <w:adjustRightInd w:val="0"/>
        <w:spacing w:after="0" w:line="240" w:lineRule="auto"/>
        <w:jc w:val="center"/>
        <w:outlineLvl w:val="1"/>
        <w:rPr>
          <w:rFonts w:ascii="Calibri" w:hAnsi="Calibri" w:cs="Calibri"/>
        </w:rPr>
      </w:pPr>
      <w:r w:rsidRPr="007F56AC">
        <w:rPr>
          <w:rFonts w:ascii="Calibri" w:hAnsi="Calibri" w:cs="Calibri"/>
        </w:rPr>
        <w:t>IV. ЦЕНООБРАЗОВАНИЕ НА ОПТОВОМ РЫНКЕ</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p>
    <w:p w:rsidR="00003596" w:rsidRPr="007F56AC" w:rsidRDefault="00003596">
      <w:pPr>
        <w:widowControl w:val="0"/>
        <w:autoSpaceDE w:val="0"/>
        <w:autoSpaceDN w:val="0"/>
        <w:adjustRightInd w:val="0"/>
        <w:spacing w:after="0" w:line="240" w:lineRule="auto"/>
        <w:jc w:val="center"/>
        <w:outlineLvl w:val="2"/>
        <w:rPr>
          <w:rFonts w:ascii="Calibri" w:hAnsi="Calibri" w:cs="Calibri"/>
        </w:rPr>
      </w:pPr>
      <w:r w:rsidRPr="007F56AC">
        <w:rPr>
          <w:rFonts w:ascii="Calibri" w:hAnsi="Calibri" w:cs="Calibri"/>
        </w:rPr>
        <w:t>Торговля электрической энергией и мощностью по регулируемым</w:t>
      </w:r>
    </w:p>
    <w:p w:rsidR="00003596" w:rsidRPr="007F56AC" w:rsidRDefault="00003596">
      <w:pPr>
        <w:widowControl w:val="0"/>
        <w:autoSpaceDE w:val="0"/>
        <w:autoSpaceDN w:val="0"/>
        <w:adjustRightInd w:val="0"/>
        <w:spacing w:after="0" w:line="240" w:lineRule="auto"/>
        <w:jc w:val="center"/>
        <w:rPr>
          <w:rFonts w:ascii="Calibri" w:hAnsi="Calibri" w:cs="Calibri"/>
        </w:rPr>
      </w:pPr>
      <w:r w:rsidRPr="007F56AC">
        <w:rPr>
          <w:rFonts w:ascii="Calibri" w:hAnsi="Calibri" w:cs="Calibri"/>
        </w:rPr>
        <w:t>ценам (тарифам) на основании регулируемых договоров</w:t>
      </w:r>
    </w:p>
    <w:p w:rsidR="00003596" w:rsidRPr="007F56AC" w:rsidRDefault="00003596">
      <w:pPr>
        <w:widowControl w:val="0"/>
        <w:autoSpaceDE w:val="0"/>
        <w:autoSpaceDN w:val="0"/>
        <w:adjustRightInd w:val="0"/>
        <w:spacing w:after="0" w:line="240" w:lineRule="auto"/>
        <w:jc w:val="center"/>
        <w:rPr>
          <w:rFonts w:ascii="Calibri" w:hAnsi="Calibri" w:cs="Calibri"/>
        </w:rPr>
      </w:pPr>
      <w:r w:rsidRPr="007F56AC">
        <w:rPr>
          <w:rFonts w:ascii="Calibri" w:hAnsi="Calibri" w:cs="Calibri"/>
        </w:rPr>
        <w:t>купли-продажи электрической энергии (мощности)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42. Регулируемые цены (тарифы) на электрическую энергию (мощность) поставщиков оптового рынка устанавливаются с постанционной и (или) поблочной разбивкой.</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Электрическая энергия (мощность) продается (покупается) на оптовом рынке в границах ценовых зон по регулируемым договорам в случаях, установленных законодательством Российской Федерации.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Регулируемые цены (тарифы) на электрическую энергию (мощность) для поставщиков в целях продажи на оптовом рынке по регулируемым договорам определяются с применением метода индексации цен (тарифов) в соответствии с формулами индексации регулируемых цен (тарифов) на электрическую энергию (мощность), утверждаемыми Федеральной службой по тарифам. Регулируемые цены (тарифы) на электрическую энергию (мощность) для поставщиков в целях продажи на оптовом рынке по регулируемым договорам на 1-й год регулирования устанавливаются методом экономически обоснованных затрат или методом индексации, при применении которого подлежит индексации тариф на электрическую энергию (мощность) для поставщиков, установленный на предшествующий период регулирования органом исполнительной власти субъекта Российской Федерации в области государственного регулирования тарифов.</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Цены (тарифы) на электрическую энергию (мощность) для целей поставки на оптовый рынок по регулируемым договорам для поставщиков, поставляющих в текущем периоде регулирования мощность в вынужденном режиме, а в плановом периоде регулирования поставляющих мощность по цене, определенной по итогам конкурентного отбора мощности, начиная с 2013 года устанавливаются методом индексации. Для таких поставщиков электрической энергии и мощности индексируется база года, предшествующая переходу генерирующего объекта в работу в вынужденном режиме.</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 случае если поставщик приобретает по основаниям, предусмотренным законодательством, генерирующий объект (станцию, блок) или право распоряжаться электрической энергией (мощностью), производимой с использованием данного генерирующего объекта, при установлении на очередной период регулирования цены (тарифа) на электрическую энергию (мощность) для такого поставщика индексации подлежит тариф, ранее установленный для предшествующего владельца (лица, ранее обладавшего правом распоряжения электрической энергией (мощностью), производимой с использованием данного генерирующего объекта) в отношении данного генерирующего объекта.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 xml:space="preserve">43. Федеральная служба по тарифам в целях формирования регулируемых договоров, заключаемых в соответствующем периоде регулирования, в соответствии с утверждаемыми ею методическими указаниями устанавливает индикативные цены на электрическую энергию и на </w:t>
      </w:r>
      <w:r w:rsidRPr="007F56AC">
        <w:rPr>
          <w:rFonts w:ascii="Calibri" w:hAnsi="Calibri" w:cs="Calibri"/>
        </w:rPr>
        <w:lastRenderedPageBreak/>
        <w:t>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дифференцированно по субъектам Российской Федерации исходя из особенностей производства электрической энергии в соответствующих субъектах Российской Федерации.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44.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определяются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для поставки населению и приравненных к нему категориям потребителей, в соответствии с методическими указаниями, утверждаемыми Федеральной службой по тарифам.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45. Цены на мощность вводимых в эксплуатацию новых атомных станций и гидроэлектростанций (в том числе гидроаккумулирующих электростанций), цены на мощность и электрическую энергию, производимые с использованием генерирующего объекта, поставляющего мощность в вынужденном режиме, цены на мощность для генерирующих объектов, в отношении которых были указаны наиболее высокие цены в ценовых заявках на конкурентный отбор мощности, определяются в соответствии с Правилами оптового рынка электрической энергии и мощности и методическими указаниями, утверждаемыми Федеральной службой по тарифам по согласованию с Министерством экономического развития Российской Федерации, предусматривающими их расчет в том числе с использованием типовых затрат.</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При расчете цен на мощность и электрическую энергию, производимые с использованием генерирующего объекта, поставляющего мощность в вынужденном режиме, введенного в эксплуатацию в 2007 - 2011 годах, учитываются средства на оплату процентов по инвестиционным кредитам, привлеченным для строительства (реконструкции) данного объекта. При этом процентная ставка принимается в размере, не превышающем ставку рефинансирования Центрального банка Российской Федерации, действовавшую на момент заключения инвестиционного договора, увеличенную на 2 процентных пункта.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Составляющая цены на мощность, поставляемую на оптовый рынок электрической энергии (мощности) с использованием генерирующих объектов атомных станций и гидроэлектростанций (в том числе гидроаккумулирующих электростанций), соответствующая размеру денежных средств, необходимых для обеспечения безопасной эксплуатации атомных станций и гидроэлектростанций (в том числе гидроаккумулирующих электростанций), определяется в порядке, предусмотренном Федеральной службой по тарифам по согласованию с Министерством экономического развития Российской Федерации, в том числе с использованием типовых затрат.</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Если для генерирующих объектов, мощность которых поставляется на оптовый рынок в вынужденном режиме, Федеральной службой по тарифам определяются цены (тарифы) на мощность, поставляемую на оптовый рынок в вынужденном режиме, и (или) на электрическую энергию, поставляемую в таких условиях, регулируемые цены (тарифы) на мощность и на электрическую энергию в отношении таких генерирующих объектов устанавливаются на уровне этих цен (тарифов) в определяемом Федеральной службой по тарифам порядке при условии выполнения в отношении генерирующего объекта всех требований Правил оптового рынка электрической энергии и мощности, предъявляемых к генерирующим объектам, поставляющим мощность в вынужденном режиме.</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 xml:space="preserve">В отношении генерирующих объектов, введенных в эксплуатацию после 2007 года, для которых не установлены подлежащие индексации регулируемые цены (тарифы) на электрическую энергию и мощность, регулируемая цена (тариф) на мощность, оплачиваемая по регулируемым договорам, устанавливается на уровне цены (тарифа) на мощность, определенной по итогам конкурентного отбора мощности, а с 2013 года индексируется в соответствии с изменением индекса цен производителей на год поставки мощности, определяемого и публикуемого Министерством экономического развития Российской Федерации. В отношении указанных </w:t>
      </w:r>
      <w:r w:rsidRPr="007F56AC">
        <w:rPr>
          <w:rFonts w:ascii="Calibri" w:hAnsi="Calibri" w:cs="Calibri"/>
        </w:rPr>
        <w:lastRenderedPageBreak/>
        <w:t>генерирующих объектов регулируемая цена (тариф) на электрическую энергию, поставляемую по регулируемым договорам, если цена (тариф) устанавливается впервые, рассчитывается в соответствии с определяемым Федеральной службой по тарифам порядком, на основании которого рассчитывается цена (тариф) на электрическую энергию, поставляемую в условиях поставки мощности в вынужденном режиме, а в последующем - с применением формул индексации регулируемых цен (тарифов) на электрическую энергию (мощность). Данное положение не применяется, если в отношении генерирующего объекта для участия в конкурентном отборе мощности была подана и отобрана ценовая заявка на продажу мощности, содержащая цену, отнесенную в соответствии с Правилами оптового рынка электрической энергии и мощности к наиболее высоким ценам.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Цены на мощность генерирующих объектов участников оптового рынка электрической энергии (мощности), которые заключили договоры о предоставлении мощности, но не ввели в эксплуатацию хотя бы 1 из указанных в договоре генерирующих объектов в течение более чем 12 календарных месяцев по окончании срока, установленного в договоре, определяются в соответствии с устанавливаемым Федеральной службой по тарифам порядком по согласованию с Министерством экономического развития Российской Федерации с учетом величины прогнозируемого дохода от продажи электрической энергии при проведении конкурентного отбора ценовых заявок на сутки вперед и размера денежных средств, полученных генерирующими компаниями оптового рынка электрической энергии (мощности) в результате первичного размещения акций или размещения акций дополнительных выпусков в соответствии с решениями, принятыми органами управления Российского открытого акционерного общества энергетики и электрификации "Единая энергетическая система России".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46. Цена (тариф) на электрическую энергию, выработанную объектом по производству электрической энергии, введенным в эксплуатацию в соответствии с постановлением Правительства Российской Федерации от 7 декабря 2005 г. N 738, определяется Федеральной службой по тарифам.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 случае использования газа в качестве основного топлива цена (тариф) на электрическую энергию определяется ежегодно по формуле расчета цены (тарифа) на электрическую энергию, установленной Правилами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утвержденных постановлением Правительства Российской Федерации от 21 апреля 2010 г. N 269 (далее - правила проведения конкурсов), на основании параметров, заявленных в отобранном по итогам конкурса инвестиционном проекте (далее - заявленные в инвестиционном проекте параметры), в том числе цены на газ, удельного расхода газа, дифференцированного в зависимости от режима загрузки генерирующих объектов,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газа в качестве основного топлива учитываются отклонения фактического показателя цены на газ от прогноза цены на газ, если в предлагаемых участником конкурса параметрах формулы расчета тарифа на электрическую энергию использовался прогноз цены на газ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газ, предложенный этим участником конкурса, отклонения фактического показателя цены на газ от прогнозного уровня цены учету не подлежат.</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 xml:space="preserve">В случае использования угля в качестве основного топлива цена (тариф) на электрическую энергию определяется ежегодно по формуле расчета тарифа на электрическую энергию, установленной правилами проведения конкурсов, на основании заявленных в инвестиционном проекте параметров, в том числе цены на уголь, удельного расхода угля, дифференцированного </w:t>
      </w:r>
      <w:r w:rsidRPr="007F56AC">
        <w:rPr>
          <w:rFonts w:ascii="Calibri" w:hAnsi="Calibri" w:cs="Calibri"/>
        </w:rPr>
        <w:lastRenderedPageBreak/>
        <w:t>для 3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 объекта для производства электрической энергии, а также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угля в качестве основного топлива учитываются отклонения фактического показателя цены на уголь от прогноза цены на уголь, если в предлагаемых участником конкурса параметрах формулы расчета цены (тарифа) на электрическую энергию использовался прогноз цены на уголь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уголь, предложенный этим участником конкурса, отклонения фактического показателя цены на уголь от прогнозного уровня цены учету не подлежат.</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 случае использования электрической энергии в качестве основного топлива цена (тариф) на электрическую энергию определяется ежегодно по формуле расчета цен (тарифов) на электрическую энергию, установленной правилами проведения конкурсов, на основании заявленных в инвестиционном проекте параметров, в том числе цены на электрическую энергию, коэффициента полезного действия оборудования в насосном и генераторном режимах, дифференцированного в зависимости от режима загрузки гидроаккумулирующей электрической станции,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электроэнергии в целях обеспечения технологического цикла работы гидроаккумулирующих электрических станций. При определении цены (тарифа) на электрическую энергию в случае использования электрической энергии в качестве основного топлива учитываются отклонения фактического показателя цены на электрическую энергию от прогноза цены на электрическую энергию, если в предлагаемых участником конкурса параметрах формулы расчета цен (тарифов) на электрическую энергию использовался прогноз цены на электрическую энергию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электрическую энергию, предложенный этим участником конкурса, отклонения фактического показателя цены на электрическую энергию от прогнозного уровня цены учету не подлежат.</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 xml:space="preserve">В случае использования ядерного топлива цена (тариф) на электрическую энергию определяется ежегодно по формуле расчета цен (тарифов) на электрическую энергию, установленной правилами проведения конкурсов, на основании заявленных в инвестиционном проекте параметров, в том числе цены на ядерное топливо, потребности в ядерном топливе энергоблоков атомных станций, включая создание на них страхового запаса ядерного топлива, затрат на обращение с отработавшим ядерным топливом,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w:t>
      </w:r>
      <w:r w:rsidRPr="007F56AC">
        <w:rPr>
          <w:rFonts w:ascii="Calibri" w:hAnsi="Calibri" w:cs="Calibri"/>
        </w:rPr>
        <w:lastRenderedPageBreak/>
        <w:t>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ядерного топлива учитываются отклонения фактического показателя цены на ядерное топливо от прогноза цены на ядерное топливо,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предложенный этим участником конкурса, отклонения фактического показателя цены на ядерное топливо от прогнозного уровня цены учету не подлежат.</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47. Федеральная служба по тарифам определяет надбавку к цене на мощность и (или) к равновесной цене на электрическую энергию, установленную и применяемую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 а также надбавку, прибавляемую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p>
    <w:p w:rsidR="00003596" w:rsidRPr="007F56AC" w:rsidRDefault="00003596">
      <w:pPr>
        <w:widowControl w:val="0"/>
        <w:autoSpaceDE w:val="0"/>
        <w:autoSpaceDN w:val="0"/>
        <w:adjustRightInd w:val="0"/>
        <w:spacing w:after="0" w:line="240" w:lineRule="auto"/>
        <w:jc w:val="center"/>
        <w:outlineLvl w:val="2"/>
        <w:rPr>
          <w:rFonts w:ascii="Calibri" w:hAnsi="Calibri" w:cs="Calibri"/>
        </w:rPr>
      </w:pPr>
      <w:r w:rsidRPr="007F56AC">
        <w:rPr>
          <w:rFonts w:ascii="Calibri" w:hAnsi="Calibri" w:cs="Calibri"/>
        </w:rPr>
        <w:t>Особенности торговли электрической энергией и мощностью</w:t>
      </w:r>
    </w:p>
    <w:p w:rsidR="00003596" w:rsidRPr="007F56AC" w:rsidRDefault="00003596">
      <w:pPr>
        <w:widowControl w:val="0"/>
        <w:autoSpaceDE w:val="0"/>
        <w:autoSpaceDN w:val="0"/>
        <w:adjustRightInd w:val="0"/>
        <w:spacing w:after="0" w:line="240" w:lineRule="auto"/>
        <w:jc w:val="center"/>
        <w:rPr>
          <w:rFonts w:ascii="Calibri" w:hAnsi="Calibri" w:cs="Calibri"/>
        </w:rPr>
      </w:pPr>
      <w:r w:rsidRPr="007F56AC">
        <w:rPr>
          <w:rFonts w:ascii="Calibri" w:hAnsi="Calibri" w:cs="Calibri"/>
        </w:rPr>
        <w:t>на территориях неценовых зон оптового рынка электрической</w:t>
      </w:r>
    </w:p>
    <w:p w:rsidR="00003596" w:rsidRPr="007F56AC" w:rsidRDefault="00003596">
      <w:pPr>
        <w:widowControl w:val="0"/>
        <w:autoSpaceDE w:val="0"/>
        <w:autoSpaceDN w:val="0"/>
        <w:adjustRightInd w:val="0"/>
        <w:spacing w:after="0" w:line="240" w:lineRule="auto"/>
        <w:jc w:val="center"/>
        <w:rPr>
          <w:rFonts w:ascii="Calibri" w:hAnsi="Calibri" w:cs="Calibri"/>
        </w:rPr>
      </w:pPr>
      <w:r w:rsidRPr="007F56AC">
        <w:rPr>
          <w:rFonts w:ascii="Calibri" w:hAnsi="Calibri" w:cs="Calibri"/>
        </w:rPr>
        <w:t>энергии и мощности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48. Торговля электрической энергией и мощностью на территориях неценовых зон оптового рынка осуществляется по ценам (тарифам) или в рамках предельных (минимальных и (или) максимальных) уровней цен (тарифов) на электрическую энергию (мощность), определенным исходя из регулируемых цен (тарифов), установленных для поставщиков. При определении регулируемых цен (тарифов) для поставщиков на территориях неценовых зон может применяться любой из методов регулирования, предусмотренных пунктом 12 настоящего документа.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Органы исполнительной власти в области государственного регулирования тарифов субъектов Российской Федерации, территории которых относятся к неценовым зонам оптового рынка, до 15 мая года, предшествующего очередному периоду регулирования, помимо обоснованных предложений об установлении предельных уровней регулируемых цен (тарифов) на электрическую энергию (мощность), представляют в Федеральную службу по тарифам предложения о размере регулируемых цен (тарифов) на электрическую энергию (мощность) для поставщиков - субъектов оптового рынка, функционирующих на территории соответствующего субъекта Российской Федерации.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Федеральная служба по тарифам устанавливает предельные уровни регулируемых цен (тарифов) на электрическую энергию, а также регулируемые цены (тарифы) в отношении поставщиков - субъектов оптового рынка и индикативные цены на электрическую энергию и мощность для покупателей - субъектов оптового рынка исходя из величин регулируемых цен (тарифов), предложенных органом исполнительной власти субъекта Российской Федерации в области государственного регулирования тарифов.</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 xml:space="preserve">Федеральная служба по тарифам устанавливает индикативные цены на электрическую энергию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на электрическую энергию,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и средневзвешенных тарифов на электрическую энергию, рассчитанных исходя из установленных </w:t>
      </w:r>
      <w:r w:rsidRPr="007F56AC">
        <w:rPr>
          <w:rFonts w:ascii="Calibri" w:hAnsi="Calibri" w:cs="Calibri"/>
        </w:rPr>
        <w:lastRenderedPageBreak/>
        <w:t>для поставщиков, генерирующее оборудование которых расположено на указанных территориях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Федеральная служба по тарифам устанавливает индикативные цены на мощность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частного от деления стоимости мощности, подлежащей оплате потребителями поставщикам,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 и суммарного объема оплачиваемой мощности по указанным территориям, учтенного в прогнозном балансе.</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Объемы долгосрочных двусторонних договоров, заключаемых в соответствии с Правилами оптового рынка электрической энергии и мощности, не учитываются при установлении индикативных цен. В отношении производителей электрической энергии и мощности, заключивших долгосрочные двусторонние договоры, Федеральной службой по тарифам устанавливаются тарифы на поставку электрической энергии и тарифы на поставку мощности, которые применяются при определении стоимости электрической энергии и мощности, поставляемых по договорам, обеспечивающим куплю-продажу электрической энергии и мощности на оптовом рынке на территориях неценовых зон оптового рынка.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49. Для поставщиков оптового рынка, функционирующих на территориях неценовых зон, Федеральная служба по тарифам устанавливает регулируемые цены (тарифы) на электрическую энергию (мощность) для каждой из электростанций, с использованием которых указанный поставщик участвует в торговле электрической энергией (мощностью) на оптовом рынке. По решению Федеральной службы по тарифам могут быть установлены различные регулируемые цены (тарифы) на электрическую энергию (мощность) для тепловых электростанций при работе в теплофикационном и конденсационном режиме.</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На территории Дальнего Востока (Амурская область, Приморский край, Хабаровский край, Южно-Якутский район Республики Саха (Якутия), Еврейская автономная область) регулируемые цены (тарифы) на электрическую энергию, рассчитанные Федеральной службой по тарифам для каждой из тепловых электростанций, используемых поставщиками электрической энергии (мощности) при осуществлении ими деятельности на оптовом рынке, применяются при определении индикативных цен на электрическую энергию для покупателей - субъектов оптового рынка.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Для расчетов за поставленную указанными поставщиками на оптовый рынок электрическую энергию используется регулируемая цена (тариф) на электрическую энергию, установленная Федеральной службой по тарифам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указанные поставщики участвуют в торговле электрической энергией (мощностью) на оптовом рынке, определяемой исходя из регулируемых цен (тарифов) на электрическую энергию, рассчитанных для каждой из указанных электростанций, и соответствующих объемов производства электрической энергии на этих электростанциях, включенных в прогнозный баланс.</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bookmarkStart w:id="14" w:name="Par448"/>
      <w:bookmarkEnd w:id="14"/>
      <w:r w:rsidRPr="007F56AC">
        <w:rPr>
          <w:rFonts w:ascii="Calibri" w:hAnsi="Calibri" w:cs="Calibri"/>
        </w:rPr>
        <w:t xml:space="preserve">50. Для покупателей - субъектов оптового рынка стоимость электрической энергии, приобретенной ими на оптовом рынке на территориях неценовых зон в объеме планового почасового потребления в целях компенсации потерь электрической энергии (за исключением объемов электрической энергии, приходящихся на переток по границе с ценовой зоной (ценовыми зонами) оптового рынка), определяется в соответствии с Правилами оптового рынка электрической энергии и мощности исходя из величин стоимости электрической энергии в </w:t>
      </w:r>
      <w:r w:rsidRPr="007F56AC">
        <w:rPr>
          <w:rFonts w:ascii="Calibri" w:hAnsi="Calibri" w:cs="Calibri"/>
        </w:rPr>
        <w:lastRenderedPageBreak/>
        <w:t>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в соответствующем расчетном периоде обеспечивается потребление электрической энергии в объеме планового почасового потребления и компенсация потерь электрической энергии, а также исходя из соответствующих объемов планового почасового потребления и потерь.</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переток между территориями неценовых зон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цена на электрическую энергию, определенная на границе между этой неценовой и соответствующей ей ценовой зоной по результатам конкурентного отбора ценовых заявок на сутки вперед.</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51. В целях расчета регулируемых цен (тарифов) на электрическую энергию на розничном рынке на территориях неценовых зон Федеральная служба по тарифам определяет в каждом периоде регулирования индикативные цены на электрическую энергию и на мощность для покупателей - субъектов оптового рынка, функционирующих на указанных территориях, исходя из регулируемых цен (тарифов) на электрическую энергию (мощность), установленных для поставщиков, функционирующих на соответствующих территориях, и объемов производства (потребления) электрической энергии (мощности), включенных в прогнозный баланс.</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Индикативные цены на электрическую энергию и на мощность для покупателей - субъектов оптового рынка электрической энергии (мощности) определяются в соответствии с методическими указаниями, утверждаемыми Федеральной службой по тарифам.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Индикативные цены на электрическую энергию и на мощность могут дифференцироваться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bookmarkStart w:id="15" w:name="Par454"/>
      <w:bookmarkEnd w:id="15"/>
      <w:r w:rsidRPr="007F56AC">
        <w:rPr>
          <w:rFonts w:ascii="Calibri" w:hAnsi="Calibri" w:cs="Calibri"/>
        </w:rPr>
        <w:t>52. Стоимость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определяется в соответствии с утверждаемыми Федеральной службой по тарифам методическими указаниями по расчету стоимости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и в соответствии с договором о присоединении к торговой системе оптового рынка с применением коэффициентов, учитывающих причины (основания) возникновения отклонения.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53. Предельные максимальные уровни цен (тарифов) на электрическую энергию, реализуемую на оптовом рынке на территориях неценовых зон, в соответствии с Правилами оптового рынка электрической энергии и мощности и на основании двусторонних договоров и долгосрочных двусторонних договоров купли-продажи электрической энергии определяются для сторон соответствующего обязательства (за исключением договоров, заключаемых с целью продажи электрической энергии, произведенной на гидравлических электрических станциях) как максимальные величины из максимальной для соответствующей территории регулируемой цены (тарифа) на электрическую энергию, установленной для поставщиков, и максимальной для этой территории индикативной цены на электрическую энергию, определенной для покупателей.</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 xml:space="preserve">Предельные максимальные уровни цен (тарифов) на мощность, реализуемую на оптовом рынке на территориях неценовых зон оптового рынка, в соответствии с Правилами оптового </w:t>
      </w:r>
      <w:r w:rsidRPr="007F56AC">
        <w:rPr>
          <w:rFonts w:ascii="Calibri" w:hAnsi="Calibri" w:cs="Calibri"/>
        </w:rPr>
        <w:lastRenderedPageBreak/>
        <w:t>рынка электрической энергии и мощности и на основании долгосрочных двусторонних договоров купли-продажи электрической энергии определяются для сторон соответствующего обязательства как максимальные величины из максимальной для соответствующей территории регулируемой цены (тарифа) на мощность, установленной для поставщиков, и максимальной для этой территории индикативной цены на мощность, определенной для покупателей.</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54. При утверждении инвестиционных программ субъектов электроэнергетики в качестве источника средств учитываются средства, полученные от реализации электрической энергии и мощности поставщиками в неценовых зонах оптового рынка по долгосрочным двусторонним договорам, и определяемые как произведение договорного объема и положительной разности договорной цены и регулируемого тарифа, установленного для этого поставщика.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p>
    <w:p w:rsidR="00003596" w:rsidRPr="007F56AC" w:rsidRDefault="00003596">
      <w:pPr>
        <w:widowControl w:val="0"/>
        <w:autoSpaceDE w:val="0"/>
        <w:autoSpaceDN w:val="0"/>
        <w:adjustRightInd w:val="0"/>
        <w:spacing w:after="0" w:line="240" w:lineRule="auto"/>
        <w:jc w:val="center"/>
        <w:outlineLvl w:val="2"/>
        <w:rPr>
          <w:rFonts w:ascii="Calibri" w:hAnsi="Calibri" w:cs="Calibri"/>
        </w:rPr>
      </w:pPr>
      <w:r w:rsidRPr="007F56AC">
        <w:rPr>
          <w:rFonts w:ascii="Calibri" w:hAnsi="Calibri" w:cs="Calibri"/>
        </w:rPr>
        <w:t>Особенности расчета цен (тарифов) на электрическую</w:t>
      </w:r>
    </w:p>
    <w:p w:rsidR="00003596" w:rsidRPr="007F56AC" w:rsidRDefault="00003596">
      <w:pPr>
        <w:widowControl w:val="0"/>
        <w:autoSpaceDE w:val="0"/>
        <w:autoSpaceDN w:val="0"/>
        <w:adjustRightInd w:val="0"/>
        <w:spacing w:after="0" w:line="240" w:lineRule="auto"/>
        <w:jc w:val="center"/>
        <w:rPr>
          <w:rFonts w:ascii="Calibri" w:hAnsi="Calibri" w:cs="Calibri"/>
        </w:rPr>
      </w:pPr>
      <w:r w:rsidRPr="007F56AC">
        <w:rPr>
          <w:rFonts w:ascii="Calibri" w:hAnsi="Calibri" w:cs="Calibri"/>
        </w:rPr>
        <w:t>энергию (мощность), продаваемую (приобретаемую)</w:t>
      </w:r>
    </w:p>
    <w:p w:rsidR="00003596" w:rsidRPr="007F56AC" w:rsidRDefault="00003596">
      <w:pPr>
        <w:widowControl w:val="0"/>
        <w:autoSpaceDE w:val="0"/>
        <w:autoSpaceDN w:val="0"/>
        <w:adjustRightInd w:val="0"/>
        <w:spacing w:after="0" w:line="240" w:lineRule="auto"/>
        <w:jc w:val="center"/>
        <w:rPr>
          <w:rFonts w:ascii="Calibri" w:hAnsi="Calibri" w:cs="Calibri"/>
        </w:rPr>
      </w:pPr>
      <w:r w:rsidRPr="007F56AC">
        <w:rPr>
          <w:rFonts w:ascii="Calibri" w:hAnsi="Calibri" w:cs="Calibri"/>
        </w:rPr>
        <w:t>на оптовом рынке в целях технологического обеспечения</w:t>
      </w:r>
    </w:p>
    <w:p w:rsidR="00003596" w:rsidRPr="007F56AC" w:rsidRDefault="00003596">
      <w:pPr>
        <w:widowControl w:val="0"/>
        <w:autoSpaceDE w:val="0"/>
        <w:autoSpaceDN w:val="0"/>
        <w:adjustRightInd w:val="0"/>
        <w:spacing w:after="0" w:line="240" w:lineRule="auto"/>
        <w:jc w:val="center"/>
        <w:rPr>
          <w:rFonts w:ascii="Calibri" w:hAnsi="Calibri" w:cs="Calibri"/>
        </w:rPr>
      </w:pPr>
      <w:r w:rsidRPr="007F56AC">
        <w:rPr>
          <w:rFonts w:ascii="Calibri" w:hAnsi="Calibri" w:cs="Calibri"/>
        </w:rPr>
        <w:t>совместной работы Единой энергетической системы России</w:t>
      </w:r>
    </w:p>
    <w:p w:rsidR="00003596" w:rsidRPr="007F56AC" w:rsidRDefault="00003596">
      <w:pPr>
        <w:widowControl w:val="0"/>
        <w:autoSpaceDE w:val="0"/>
        <w:autoSpaceDN w:val="0"/>
        <w:adjustRightInd w:val="0"/>
        <w:spacing w:after="0" w:line="240" w:lineRule="auto"/>
        <w:jc w:val="center"/>
        <w:rPr>
          <w:rFonts w:ascii="Calibri" w:hAnsi="Calibri" w:cs="Calibri"/>
        </w:rPr>
      </w:pPr>
      <w:r w:rsidRPr="007F56AC">
        <w:rPr>
          <w:rFonts w:ascii="Calibri" w:hAnsi="Calibri" w:cs="Calibri"/>
        </w:rPr>
        <w:t>и электроэнергетических систем иностранных государств</w:t>
      </w:r>
    </w:p>
    <w:p w:rsidR="00003596" w:rsidRPr="007F56AC" w:rsidRDefault="00003596">
      <w:pPr>
        <w:widowControl w:val="0"/>
        <w:autoSpaceDE w:val="0"/>
        <w:autoSpaceDN w:val="0"/>
        <w:adjustRightInd w:val="0"/>
        <w:spacing w:after="0" w:line="240" w:lineRule="auto"/>
        <w:jc w:val="center"/>
        <w:rPr>
          <w:rFonts w:ascii="Calibri" w:hAnsi="Calibri" w:cs="Calibri"/>
        </w:rPr>
      </w:pPr>
      <w:r w:rsidRPr="007F56AC">
        <w:rPr>
          <w:rFonts w:ascii="Calibri" w:hAnsi="Calibri" w:cs="Calibri"/>
        </w:rPr>
        <w:t>на территориях неценовых зон оптового рынка</w:t>
      </w:r>
    </w:p>
    <w:p w:rsidR="00003596" w:rsidRPr="007F56AC" w:rsidRDefault="00003596">
      <w:pPr>
        <w:widowControl w:val="0"/>
        <w:autoSpaceDE w:val="0"/>
        <w:autoSpaceDN w:val="0"/>
        <w:adjustRightInd w:val="0"/>
        <w:spacing w:after="0" w:line="240" w:lineRule="auto"/>
        <w:jc w:val="center"/>
        <w:rPr>
          <w:rFonts w:ascii="Calibri" w:hAnsi="Calibri" w:cs="Calibri"/>
        </w:rPr>
      </w:pPr>
      <w:r w:rsidRPr="007F56AC">
        <w:rPr>
          <w:rFonts w:ascii="Calibri" w:hAnsi="Calibri" w:cs="Calibri"/>
        </w:rPr>
        <w:t>электрической энергии (мощности)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55. Федеральная служба по тарифам в соответствии с утверждаемыми ею методическими указаниями устанавливает цены (тарифы) на электрическую энергию (мощность), продаваемую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на территориях неценовых зон оптового рынка электрической энергии (мощности), а также цены (тарифы) и (или) предельные (минимальный и (или) максимальный) уровни цен (тарифов) на электрическую энергию (мощность), поставляемую в (из) энергосистемы иностранных государств в неценовых зонах оптового рынка.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 случае если регулируемая цена (тариф) на поставку электрической энергии из энергосистем иностранных государств в соответствующую неценовую зону оптового рынка не установлена, то стоимость единицы электрической энергии определяется как минимальная величина из средневзвешенного по объемам тарифа поставщиков, функционирующих на территории этой неценовой зоны, и средневзвешенной по объемам потребления электрической энергии индикативной цены на электрическую энергию, установленной для субъектов Российской Федерации, отнесенных к этой неценовой зоне.</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 случае если покупка мощности для поставки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56. Стоимость единицы электрической энергии в объемах планового почасового потребления электрической энергии, приобретаемой с целью поставки в энергосистемы иностранных государств в объемах, в которых суммарное за расчетный период плановое почасовое потребление не превышает объем электрической энергии, запланированный в прогнозном балансе в отношении организаций, осуществляющих экспортно-импортные операции, вычисляется в соответствии с пунктом 50 настоящего документа.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 xml:space="preserve">В случае превышения суммарных за расчетный период объемов планового почасового потребления электрической энергии организацией, осуществляющей экспортно-импортные операции, над объемами электрической энергии, запланированными в прогнозном балансе, уменьшенными на объемы электрической энергии, покупаемые по двусторонним договорам (в том числе долгосрочным), стоимость единицы электрической энергии рассчитывается исходя из средневзвешенных по объемам, определенным в прогнозном балансе для соответствующего месяца, тарифов на поставку электрической энергии, утвержденных для поставщиков, </w:t>
      </w:r>
      <w:r w:rsidRPr="007F56AC">
        <w:rPr>
          <w:rFonts w:ascii="Calibri" w:hAnsi="Calibri" w:cs="Calibri"/>
        </w:rPr>
        <w:lastRenderedPageBreak/>
        <w:t>осуществляющих производство электрической энергии на тепловых электрических станциях, расположенных на соответствующей территории.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p>
    <w:p w:rsidR="00003596" w:rsidRPr="007F56AC" w:rsidRDefault="00003596">
      <w:pPr>
        <w:widowControl w:val="0"/>
        <w:autoSpaceDE w:val="0"/>
        <w:autoSpaceDN w:val="0"/>
        <w:adjustRightInd w:val="0"/>
        <w:spacing w:after="0" w:line="240" w:lineRule="auto"/>
        <w:jc w:val="center"/>
        <w:outlineLvl w:val="2"/>
        <w:rPr>
          <w:rFonts w:ascii="Calibri" w:hAnsi="Calibri" w:cs="Calibri"/>
        </w:rPr>
      </w:pPr>
      <w:r w:rsidRPr="007F56AC">
        <w:rPr>
          <w:rFonts w:ascii="Calibri" w:hAnsi="Calibri" w:cs="Calibri"/>
        </w:rPr>
        <w:t>Особенности ценообразования в отношении электрической</w:t>
      </w:r>
    </w:p>
    <w:p w:rsidR="00003596" w:rsidRPr="007F56AC" w:rsidRDefault="00003596">
      <w:pPr>
        <w:widowControl w:val="0"/>
        <w:autoSpaceDE w:val="0"/>
        <w:autoSpaceDN w:val="0"/>
        <w:adjustRightInd w:val="0"/>
        <w:spacing w:after="0" w:line="240" w:lineRule="auto"/>
        <w:jc w:val="center"/>
        <w:rPr>
          <w:rFonts w:ascii="Calibri" w:hAnsi="Calibri" w:cs="Calibri"/>
        </w:rPr>
      </w:pPr>
      <w:r w:rsidRPr="007F56AC">
        <w:rPr>
          <w:rFonts w:ascii="Calibri" w:hAnsi="Calibri" w:cs="Calibri"/>
        </w:rPr>
        <w:t>энергии (мощности) на территориях отдельных частей ценовых</w:t>
      </w:r>
    </w:p>
    <w:p w:rsidR="00003596" w:rsidRPr="007F56AC" w:rsidRDefault="00003596">
      <w:pPr>
        <w:widowControl w:val="0"/>
        <w:autoSpaceDE w:val="0"/>
        <w:autoSpaceDN w:val="0"/>
        <w:adjustRightInd w:val="0"/>
        <w:spacing w:after="0" w:line="240" w:lineRule="auto"/>
        <w:jc w:val="center"/>
        <w:rPr>
          <w:rFonts w:ascii="Calibri" w:hAnsi="Calibri" w:cs="Calibri"/>
        </w:rPr>
      </w:pPr>
      <w:r w:rsidRPr="007F56AC">
        <w:rPr>
          <w:rFonts w:ascii="Calibri" w:hAnsi="Calibri" w:cs="Calibri"/>
        </w:rPr>
        <w:t>зон оптового рынка, для которых Правительством Российской</w:t>
      </w:r>
    </w:p>
    <w:p w:rsidR="00003596" w:rsidRPr="007F56AC" w:rsidRDefault="00003596">
      <w:pPr>
        <w:widowControl w:val="0"/>
        <w:autoSpaceDE w:val="0"/>
        <w:autoSpaceDN w:val="0"/>
        <w:adjustRightInd w:val="0"/>
        <w:spacing w:after="0" w:line="240" w:lineRule="auto"/>
        <w:jc w:val="center"/>
        <w:rPr>
          <w:rFonts w:ascii="Calibri" w:hAnsi="Calibri" w:cs="Calibri"/>
        </w:rPr>
      </w:pPr>
      <w:r w:rsidRPr="007F56AC">
        <w:rPr>
          <w:rFonts w:ascii="Calibri" w:hAnsi="Calibri" w:cs="Calibri"/>
        </w:rPr>
        <w:t>Федерации установлены особенности функционирования</w:t>
      </w:r>
    </w:p>
    <w:p w:rsidR="00003596" w:rsidRPr="007F56AC" w:rsidRDefault="00003596">
      <w:pPr>
        <w:widowControl w:val="0"/>
        <w:autoSpaceDE w:val="0"/>
        <w:autoSpaceDN w:val="0"/>
        <w:adjustRightInd w:val="0"/>
        <w:spacing w:after="0" w:line="240" w:lineRule="auto"/>
        <w:jc w:val="center"/>
        <w:rPr>
          <w:rFonts w:ascii="Calibri" w:hAnsi="Calibri" w:cs="Calibri"/>
        </w:rPr>
      </w:pPr>
      <w:r w:rsidRPr="007F56AC">
        <w:rPr>
          <w:rFonts w:ascii="Calibri" w:hAnsi="Calibri" w:cs="Calibri"/>
        </w:rPr>
        <w:t>оптового и розничных рынков</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57. Федеральная служба по тарифам в соответствии с утверждаемыми ею методическими указаниями определяет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в целях поставки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до 1 июля 2012 г. соответствуют индикативным ценам на электрическую энергию и на мощность для населения и приравненных к нему категорий потребителей, а начиная с 1 июля индикативные цены на электрическую энергию и на мощность для всех потребителей, кроме населения и приравненных к нему категорий потребителей, индексируются на основании прогноза социально-экономического развития Российской Федерации в установленном порядке в соответствии с методическими указаниями, утверждаемыми Федеральной службой по тарифам.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p>
    <w:p w:rsidR="00003596" w:rsidRPr="007F56AC" w:rsidRDefault="00003596">
      <w:pPr>
        <w:widowControl w:val="0"/>
        <w:autoSpaceDE w:val="0"/>
        <w:autoSpaceDN w:val="0"/>
        <w:adjustRightInd w:val="0"/>
        <w:spacing w:after="0" w:line="240" w:lineRule="auto"/>
        <w:jc w:val="center"/>
        <w:outlineLvl w:val="2"/>
        <w:rPr>
          <w:rFonts w:ascii="Calibri" w:hAnsi="Calibri" w:cs="Calibri"/>
        </w:rPr>
      </w:pPr>
      <w:r w:rsidRPr="007F56AC">
        <w:rPr>
          <w:rFonts w:ascii="Calibri" w:hAnsi="Calibri" w:cs="Calibri"/>
        </w:rPr>
        <w:t>Государственное регулирование цен (тарифов) в условиях</w:t>
      </w:r>
    </w:p>
    <w:p w:rsidR="00003596" w:rsidRPr="007F56AC" w:rsidRDefault="00003596">
      <w:pPr>
        <w:widowControl w:val="0"/>
        <w:autoSpaceDE w:val="0"/>
        <w:autoSpaceDN w:val="0"/>
        <w:adjustRightInd w:val="0"/>
        <w:spacing w:after="0" w:line="240" w:lineRule="auto"/>
        <w:jc w:val="center"/>
        <w:rPr>
          <w:rFonts w:ascii="Calibri" w:hAnsi="Calibri" w:cs="Calibri"/>
        </w:rPr>
      </w:pPr>
      <w:r w:rsidRPr="007F56AC">
        <w:rPr>
          <w:rFonts w:ascii="Calibri" w:hAnsi="Calibri" w:cs="Calibri"/>
        </w:rPr>
        <w:t>ограничения или отсутствия конкуренции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58. Расчет регулируемых уровней цен (тарифов) на электрическую энергию, реализуемую поставщиками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 в том числе в отношении электрической энергии, вырабатываемой при помощи генерирующего оборудования, не учтенного в прогнозном балансе на 2007 год (далее - регулируемые уровни цен (тарифов) на электрическую энергию), осуществляется Федеральной службой по тарифам в отношении каждой электрической станции или группы точек поставки поставщика оптового рынка, за исключением эксплуатирующей организации, осуществляющей деятельность в области использования атомной энергии, для которой расчет регулируемых уровней цен (тарифов) на электрическую энергию осуществляется на едином уровне для всех атомных электрических станций.</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Для гидроаккумулирующих электрических станций и тепловых электрических станций, за исключением мобильных газотурбинных электрических станций, расчет регулируемых уровней цен (тарифов) на электрическую энергию осуществляется для каждого месяца расчетного периода регулирования, а для атомных, гидравлических и мобильных газотурбинных электрических станций - в целом на расчетный период регулирования.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 xml:space="preserve">Федеральная служба по тарифам определяет порядок расчета регулируемых уровней цен (тарифов) на электрическую энергию, реализуемую поставщиками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а также ежегодно утверждает регулируемые уровни цен (тарифов) на электрическую энергию поставщиков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w:t>
      </w:r>
      <w:r w:rsidRPr="007F56AC">
        <w:rPr>
          <w:rFonts w:ascii="Calibri" w:hAnsi="Calibri" w:cs="Calibri"/>
        </w:rPr>
        <w:lastRenderedPageBreak/>
        <w:t>электрической энергии (мощности).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p>
    <w:p w:rsidR="00003596" w:rsidRPr="007F56AC" w:rsidRDefault="00003596">
      <w:pPr>
        <w:widowControl w:val="0"/>
        <w:autoSpaceDE w:val="0"/>
        <w:autoSpaceDN w:val="0"/>
        <w:adjustRightInd w:val="0"/>
        <w:spacing w:after="0" w:line="240" w:lineRule="auto"/>
        <w:jc w:val="center"/>
        <w:outlineLvl w:val="1"/>
        <w:rPr>
          <w:rFonts w:ascii="Calibri" w:hAnsi="Calibri" w:cs="Calibri"/>
        </w:rPr>
      </w:pPr>
      <w:bookmarkStart w:id="16" w:name="Par488"/>
      <w:bookmarkEnd w:id="16"/>
      <w:r w:rsidRPr="007F56AC">
        <w:rPr>
          <w:rFonts w:ascii="Calibri" w:hAnsi="Calibri" w:cs="Calibri"/>
        </w:rPr>
        <w:t>V. ФОРМИРОВАНИЕ СВОДНОГО ПРОГНОЗНОГО БАЛАНСА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59. При формировании сводного прогнозного баланса Федеральная служба по тарифам определяет для организаций, являющихся субъектами оптового рынка и осуществляющих поставку (покупку) электрической энергии и (или) мощности на оптовый рынок по регулируемым ценам (тарифам), прогнозные объемы поставки (покупки) электрической энергии и (или) мощности на оптовый рынок с выделением объемов поставки (покупки) электрической энергии и (или) мощности по регулируемым ценам (тарифам) в отношении каждой из зарегистрированных за этими организациями групп точек поставки, в том числе поставляемых по долгосрочным двусторонним договорам в неценовых зонах оптового рынка, а также объемов передачи электрической энергии (мощности) между государствами - участниками единого экономического пространства.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 случае если участник оптового рынка осуществляет свою деятельность в субъекте Российской Федерации, части территории которого отнесены к различным ценовым, неценовым зонам или технологически изолированным энергетическим системам, при формировании прогнозного баланса в отношении указанного участника оптового рынка выделяются объемы производства (потребления, в том числе потребления населением и приравненными к нему категориями потребителей) электрической энергии (мощности) по каждой такой территории отдельно.</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60. Прогнозные объемы покупки электрической энергии и мощности на оптовом рынке для поставки населению и приравненным к нему категориям потребителей определяются таким образом, чтобы отношение суммарного за год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год значению прогнозного объема мощности, определенного в отношении указанных категорий потребителей, не превышало 5000 и не было ниже 3500. Указанная величина рассчитывается в определяемом Федеральной службой по тарифам порядке.</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Прогнозные объемы поставки электрической энергии и (или) мощности в ценовых зонах оптового рынка по регулируемым ценам (тарифам) для производителя из числа определенных Федеральной службой по тарифам в прогнозном балансе в соответствии с критериями, установленными правилами оптового рынка и порядком формирования сводного прогнозного баланса,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прогнозного баланса.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При формировании прогнозного баланса Федеральная служба по тарифам определяет для организаций, являющихся субъектами оптового рынка и не осуществляющих поставку (покупку) электрической энергии и (или) мощности на оптовом рынке по регулируемым ценам (тарифам), прогнозные объемы поставки (покупки) электрической энергии и (или) мощности на оптовом рынке в отношении зарегистрированных за ними групп точек поставки. При этом решения в отношении потребителей, энергосбытовых и энергоснабжающих организаций, к числу покупателей электрической энергии и мощности которых не относится население и приравненные к нему категории потребителей, могут приниматься по соответствующим группам точек поставки суммарно по субъекту Российской Федерации.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Абзацы четвертый - пятый утратили силу. - Постановление Правительства РФ от 04.05.2012 N 442.</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Балансовые решения в части определения в прогнозном балансе объемов поставки (покупки) электрической энергии и мощности принимаются не позднее чем за 2 месяца до начала соответствующего периода регулирования. Срок принятия балансовых решений может быть продлен Федеральной службой по тарифам, но не более чем на 30 дней.</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 xml:space="preserve">В случае отсутствия до 1 октября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энергии в сводном прогнозном балансе </w:t>
      </w:r>
      <w:r w:rsidRPr="007F56AC">
        <w:rPr>
          <w:rFonts w:ascii="Calibri" w:hAnsi="Calibri" w:cs="Calibri"/>
        </w:rPr>
        <w:lastRenderedPageBreak/>
        <w:t>производства и поставок электрической энергии (мощности) на соответствующий расчетный период регулирования определяется исходя из динамики фактических потерь электрической энергии, нормативов технологических потерь, утвержденных Министерством энергетики Российской Федерации на предыдущие периоды регулирования, и 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сетевой компании.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bookmarkStart w:id="17" w:name="Par499"/>
      <w:bookmarkEnd w:id="17"/>
      <w:r w:rsidRPr="007F56AC">
        <w:rPr>
          <w:rFonts w:ascii="Calibri" w:hAnsi="Calibri" w:cs="Calibri"/>
        </w:rPr>
        <w:t>61. Федеральная служба по тарифам в текущем расчетном периоде регулирования принимает решение об изменении балансовых решений в случае получения уведомления об исключении организации из реестра субъектов оптового рынка и (или) о прекращении (отсутствии) в соответствии с правилами оптового рынка поставки (покупки) электрической энергии и мощности на оптовый рынок в отношении соответствующей организации, а также в случае получения сведений о несоответствии показателей, использованных при утверждении указанных решений, требованиям, предусмотренным Правилами оптового рынка электрической энергии и мощности на дату принятия соответствующих балансовых решений, в течение 20 дней с даты получения такого уведомления (сведений). Такое решение вступает в силу с 1-го числа месяца, следующего за месяцем, в котором оно было принято, но не ранее исключения организации из указанного реестра и (или) прекращения в отношении нее поставки (покупки) электрической энергии и мощности на оптовом рынке.</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bookmarkStart w:id="18" w:name="Par500"/>
      <w:bookmarkEnd w:id="18"/>
      <w:r w:rsidRPr="007F56AC">
        <w:rPr>
          <w:rFonts w:ascii="Calibri" w:hAnsi="Calibri" w:cs="Calibri"/>
        </w:rPr>
        <w:t>Балансовые решения в части изменения количества групп точек поставки, зарегистрированных за участником оптового рынка электрической энергии и мощности, без изменения прогнозных объемов поставки (покупки) электрической энергии (мощности) могут быть пересмотрены в текущем периоде регулирования в течение 30 дней с даты получения соответствующего уведомления организации коммерческой инфраструктуры. Балансовые решения могут быть пересмотрены в текущем периоде регулирования также на основании решения Правительства Российской Федерации.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Правилами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w:t>
      </w:r>
    </w:p>
    <w:p w:rsidR="00003596" w:rsidRPr="007F56AC" w:rsidRDefault="00003596">
      <w:pPr>
        <w:widowControl w:val="0"/>
        <w:autoSpaceDE w:val="0"/>
        <w:autoSpaceDN w:val="0"/>
        <w:adjustRightInd w:val="0"/>
        <w:spacing w:after="0" w:line="240" w:lineRule="auto"/>
        <w:jc w:val="both"/>
        <w:rPr>
          <w:rFonts w:ascii="Calibri" w:hAnsi="Calibri" w:cs="Calibri"/>
        </w:rPr>
      </w:pPr>
      <w:r w:rsidRPr="007F56AC">
        <w:rPr>
          <w:rFonts w:ascii="Calibri" w:hAnsi="Calibri" w:cs="Calibri"/>
        </w:rPr>
        <w:t>(в ред. Постановления Правительства РФ от 04.05.2012 N 442)</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p>
    <w:p w:rsidR="00003596" w:rsidRPr="007F56AC" w:rsidRDefault="00003596">
      <w:pPr>
        <w:widowControl w:val="0"/>
        <w:autoSpaceDE w:val="0"/>
        <w:autoSpaceDN w:val="0"/>
        <w:adjustRightInd w:val="0"/>
        <w:spacing w:after="0" w:line="240" w:lineRule="auto"/>
        <w:jc w:val="center"/>
        <w:outlineLvl w:val="1"/>
        <w:rPr>
          <w:rFonts w:ascii="Calibri" w:hAnsi="Calibri" w:cs="Calibri"/>
        </w:rPr>
      </w:pPr>
      <w:bookmarkStart w:id="19" w:name="Par505"/>
      <w:bookmarkEnd w:id="19"/>
      <w:r w:rsidRPr="007F56AC">
        <w:rPr>
          <w:rFonts w:ascii="Calibri" w:hAnsi="Calibri" w:cs="Calibri"/>
        </w:rPr>
        <w:t>VI. ЦЕНООБРАЗОВАНИЕ НА РОЗНИЧНОМ РЫНКЕ</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bookmarkStart w:id="20" w:name="Par507"/>
      <w:bookmarkEnd w:id="20"/>
      <w:r w:rsidRPr="007F56AC">
        <w:rPr>
          <w:rFonts w:ascii="Calibri" w:hAnsi="Calibri" w:cs="Calibri"/>
        </w:rPr>
        <w:t xml:space="preserve">62. На основании одобренного Правительством Российской Федерации прогноза социально-экономического развития Российской Федерации на очередной год Федеральная служба по </w:t>
      </w:r>
      <w:r w:rsidRPr="007F56AC">
        <w:rPr>
          <w:rFonts w:ascii="Calibri" w:hAnsi="Calibri" w:cs="Calibri"/>
        </w:rPr>
        <w:lastRenderedPageBreak/>
        <w:t>тарифам устанавливает:</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 в случае, если в соответствующем субъекте Российской Федерации принято решение об установлении социальной нормы потребления);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Срок действия утвержденных цен (тарифов) не может составлять менее 12 месяцев (финансовый год), если иное не установлено решением Правительства Российской Федерации.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Указанные предельные уровни регулируемых цен (тарифов) могут устанавливаться как в среднем по субъектам Российской Федерации, так и отдельно для энергоснабжающих организаций (гарантирующих поставщиков, энергосбытовых организаций), поставляющих электрическую энергию (мощность) на территорию соответствующего субъекта Российской Федерации по регулируемым ценам (тарифам).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bookmarkStart w:id="21" w:name="Par512"/>
      <w:bookmarkEnd w:id="21"/>
      <w:r w:rsidRPr="007F56AC">
        <w:rPr>
          <w:rFonts w:ascii="Calibri" w:hAnsi="Calibri" w:cs="Calibri"/>
        </w:rPr>
        <w:t>63.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службой по тарифам, устанавливают на очередной финансовый год на розничном рынке:</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цены (тарифы) на электрическую энергию (мощность), поставляемую населению и приравненным к нему категориям потребителей, в пределах установленных Федеральной службой по тарифам предельных (минимального и (или) максимального) уровней цен (тарифов) (отдельно на электрическую энергию (мощность), поставляемую населению и приравненным к нему категориям потребителей в пределах социальной нормы потребления и сверх этой нормы, - в случае, если в соответствующем субъекте Российской Федерации принято решение об установлении социальной нормы потребления);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цены (тарифы) на электрическую энергию (мощность), поставляемую покупателям на розничных рынках на территориях, объединенных в неценовые зоны оптового рынка, в пределах установленных Федеральной службой по тарифам предельных уровней цен (тарифов);</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сбытовые надбавки гарантирующих поставщиков. При этом размер таких надбавок определяется в соответствии с пунктами 65 и 65(1) настоящего документа;</w:t>
      </w:r>
    </w:p>
    <w:p w:rsidR="00003596" w:rsidRPr="007F56AC" w:rsidRDefault="00003596">
      <w:pPr>
        <w:widowControl w:val="0"/>
        <w:autoSpaceDE w:val="0"/>
        <w:autoSpaceDN w:val="0"/>
        <w:adjustRightInd w:val="0"/>
        <w:spacing w:after="0" w:line="240" w:lineRule="auto"/>
        <w:jc w:val="both"/>
        <w:rPr>
          <w:rFonts w:ascii="Calibri" w:hAnsi="Calibri" w:cs="Calibri"/>
        </w:rPr>
      </w:pPr>
      <w:r w:rsidRPr="007F56AC">
        <w:rPr>
          <w:rFonts w:ascii="Calibri" w:hAnsi="Calibri" w:cs="Calibri"/>
        </w:rPr>
        <w:t>(в ред. Постановления Правительства РФ от 04.05.2012 N 442)</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включая: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единые (котловые) тарифы;</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тарифы взаиморасчетов между двумя сетевыми организациями;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цены (тарифы) на услуги по передаче электрической энергии для сетевых организаций, созданных на базе сетевых хозяйств промышленных предприятий и иных организаций и оказывающих эти услуги таким организациям. Указанные цены (тарифы) применяются к сетевым организациям, соответствующим критериям, которые определены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 xml:space="preserve">Тариф взаиморасчетов между двумя сетевыми организациями определяется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w:t>
      </w:r>
      <w:r w:rsidRPr="007F56AC">
        <w:rPr>
          <w:rFonts w:ascii="Calibri" w:hAnsi="Calibri" w:cs="Calibri"/>
        </w:rPr>
        <w:lastRenderedPageBreak/>
        <w:t>напряжения, и необходимой валовой выручкой (с учетом расходов на оплату нормативных технологических потерь в сетях и средств, получаемых (оплачиваемых) от других сетевых организаций).</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64. При установлении тарифов, указанных в пунктах 62 и 63 настоящего документа, регулирующие органы обязаны учитывать:</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макроэкономические показатели прогноза социально-экономического развития Российской Федерации на соответствующий год;</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изменения видов и объемов топлива, используемого для производства электрической энергии, а также цен на него;</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изменение объема поставляемой гарантирующим поставщиком потребителям электрической энергии (мощности), в том числе за счет получения потребителем электрической энергии (мощности) права на участие в торговле электрической энергией и мощностью на оптовом рынке, заключения такими потребителями договоров на розничном рынке с производителями электрической энергии (мощности) или энергосбытовыми организациями и перехода потребителей электрической энергии (мощности) на собственные источники электроснабжения;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имевшее место в предыдущие периоды регулирования экономически не обоснованное сдерживание роста регулируемых цен (тарифов) на электрическую энергию отдельными органами исполнительной власти субъектов Российской Федерации в области государственного регулирования тарифов;</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отклонения фактических объемов поставки электрической энергии (мощности) населению и приравненным к нему категориям потребителей от прогнозных объемов, учтенных при установлении цен (тарифов);</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изменение структуры потребления по группам потребителей и уровням напряжения относительно принятых при установлении соответствующих цен (тарифов).</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При определении цен (тарифов) или предельных (минимального и (или) максимального)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учитываются средства, необходимые для возврата инвестиций в строительство указанных объектов.</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65. Величина сбытовой надбавки гарантирующего поставщика устанавливается в соответствии с методическими указаниями, утверждаемыми Федеральной службой по тарифам.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Величина сбытовой надбавки гарантирующего поставщика может дифференцироваться по группам (категориям) потребителей. При расчете сбытовой надбавки учитываются экономически обоснованные расходы организации, связанные с обеспечением ее предпринимательской деятельности в качестве гарантирующего поставщика по соответствующим группам (категориям) потребителей, определяемые методическими указаниями, утвержденными Федеральной службой по тарифам, включая: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включая расходы на обслуживание заемных средств;</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иные экономически обоснованные расходы.</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среднюю ставку рефинансирования, рассчитанную на основании установленных Центральным банком Российской Федерации на год, предшествующий расчетному периоду регулирования, увеличенную на 4 процентных пункта.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 xml:space="preserve">В случае если в соответствии с основными положениями функционирования розничных рынков электрической энергии гарантирующий поставщик в целях исполнения требования по </w:t>
      </w:r>
      <w:r w:rsidRPr="007F56AC">
        <w:rPr>
          <w:rFonts w:ascii="Calibri" w:hAnsi="Calibri" w:cs="Calibri"/>
        </w:rPr>
        <w:lastRenderedPageBreak/>
        <w:t>обеспечению собственного капитала заключил договор страхования предпринимательских рисков или договор банковской гарантии, расходы, связанные с исполнением указанных договоров, при установлении сбытовой надбавки учитываются в размере, не превышающем сумму дохода на инвестированный капитал из расчета требуемого размера собственного капитала и определенного в установленном порядке для этого вида деятельности экономически обоснованного уровня доходности инвестированного капитала.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применяется сбытовая надбавка организации, ранее осуществлявшей функции гарантирующего поставщика. С начала следующего расчетного периода регулирования применяется сбытовая надбавка, установленная органом исполнительной власти субъекта Российской Федерации в области государственного регулирования тарифов исходя из необходимой валовой выручки, указанной в заявке лица, отобранного по результатам конкурса, если в соответствии с основными положениями функционирования розничных рынков электрической энергии конкурсный отбор осуществляется исходя из величины необходимой валовой выручки, в противном случае и случае осуществления функций гарантирующего поставщика территориальной сетевой организацией - исходя из экономически обоснованных расходов. При этом сбытовая надбавка, применяемая с начала следующего периода регулирования, должна устанавливаться с учетом расходов, понесенных гарантирующим поставщиком в связи с осуществлением соответствующих функций в текущем периоде регулирования и не учтенных в составе применяемой в этом расчетном периоде сбытовой надбавки.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 счетах на оплату электрической энергии (мощности) на территориях, объединенных в неценовые зоны оптового рынка, помимо суммарного платежа должны раздельно указываться стоимость отпущенной потребителю энергии и мощности, стоимость услуг по ее передаче, стоимость услуг, оказание которых является неотъемлемой частью процесса снабжения электрической энергией потребителей, а также сбытовая надбавка. При этом при расчете по 2-ставочному тарифу стоимость электрической энергии указывается отдельно от мощности.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65(1). Сбытовые надбавки устанавливаются для следующих групп (подгрупп) потребителей:</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население и приравненные к нему категории потребителей;</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сетевые организации, покупающие электрическую энергию для компенсации потерь электрической энергии;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 xml:space="preserve">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w:t>
      </w:r>
      <w:r w:rsidRPr="007F56AC">
        <w:rPr>
          <w:rFonts w:ascii="Calibri" w:hAnsi="Calibri" w:cs="Calibri"/>
        </w:rPr>
        <w:lastRenderedPageBreak/>
        <w:t>гарантирующих поставщиков, утверждаемыми в соответствии с настоящим документом.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объем электрической энергии (мощности), поставляемой гарантирующим поставщиком потребителям и сетевым организациям;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территориальные особенности зоны деятельности гарантирующего поставщика.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 xml:space="preserve">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w:t>
      </w:r>
      <w:r w:rsidRPr="007F56AC">
        <w:rPr>
          <w:rFonts w:ascii="Calibri" w:hAnsi="Calibri" w:cs="Calibri"/>
        </w:rPr>
        <w:lastRenderedPageBreak/>
        <w:t>расходы, связанные с выполнением иных обязательных требований в соответствии с законодательством Российской Федерации;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003596" w:rsidRPr="007F56AC" w:rsidRDefault="00003596">
      <w:pPr>
        <w:widowControl w:val="0"/>
        <w:autoSpaceDE w:val="0"/>
        <w:autoSpaceDN w:val="0"/>
        <w:adjustRightInd w:val="0"/>
        <w:spacing w:after="0" w:line="240" w:lineRule="auto"/>
        <w:jc w:val="both"/>
        <w:rPr>
          <w:rFonts w:ascii="Calibri" w:hAnsi="Calibri" w:cs="Calibri"/>
        </w:rPr>
      </w:pPr>
      <w:r w:rsidRPr="007F56AC">
        <w:rPr>
          <w:rFonts w:ascii="Calibri" w:hAnsi="Calibri" w:cs="Calibri"/>
        </w:rPr>
        <w:t>(п. 65(1) введен Постановлением Правительства РФ от 04.05.2012 N 442)</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66. На территориях, объединенных в неценовые зоны оптового рынка, энергосбытовая организация, энергоснабжающая организация при покупке электроэнергии у гарантирующего поставщика для поставки ее своим потребителям рассматриваются в качестве потребителей.</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p>
    <w:p w:rsidR="00003596" w:rsidRPr="007F56AC" w:rsidRDefault="00003596">
      <w:pPr>
        <w:widowControl w:val="0"/>
        <w:autoSpaceDE w:val="0"/>
        <w:autoSpaceDN w:val="0"/>
        <w:adjustRightInd w:val="0"/>
        <w:spacing w:after="0" w:line="240" w:lineRule="auto"/>
        <w:jc w:val="center"/>
        <w:outlineLvl w:val="2"/>
        <w:rPr>
          <w:rFonts w:ascii="Calibri" w:hAnsi="Calibri" w:cs="Calibri"/>
        </w:rPr>
      </w:pPr>
      <w:r w:rsidRPr="007F56AC">
        <w:rPr>
          <w:rFonts w:ascii="Calibri" w:hAnsi="Calibri" w:cs="Calibri"/>
        </w:rPr>
        <w:t>Определение цен (тарифов) на электрическую энергию</w:t>
      </w:r>
    </w:p>
    <w:p w:rsidR="00003596" w:rsidRPr="007F56AC" w:rsidRDefault="00003596">
      <w:pPr>
        <w:widowControl w:val="0"/>
        <w:autoSpaceDE w:val="0"/>
        <w:autoSpaceDN w:val="0"/>
        <w:adjustRightInd w:val="0"/>
        <w:spacing w:after="0" w:line="240" w:lineRule="auto"/>
        <w:jc w:val="center"/>
        <w:rPr>
          <w:rFonts w:ascii="Calibri" w:hAnsi="Calibri" w:cs="Calibri"/>
        </w:rPr>
      </w:pPr>
      <w:r w:rsidRPr="007F56AC">
        <w:rPr>
          <w:rFonts w:ascii="Calibri" w:hAnsi="Calibri" w:cs="Calibri"/>
        </w:rPr>
        <w:t>(мощность), поставляемую населению и приравненным</w:t>
      </w:r>
    </w:p>
    <w:p w:rsidR="00003596" w:rsidRPr="007F56AC" w:rsidRDefault="00003596">
      <w:pPr>
        <w:widowControl w:val="0"/>
        <w:autoSpaceDE w:val="0"/>
        <w:autoSpaceDN w:val="0"/>
        <w:adjustRightInd w:val="0"/>
        <w:spacing w:after="0" w:line="240" w:lineRule="auto"/>
        <w:jc w:val="center"/>
        <w:rPr>
          <w:rFonts w:ascii="Calibri" w:hAnsi="Calibri" w:cs="Calibri"/>
        </w:rPr>
      </w:pPr>
      <w:r w:rsidRPr="007F56AC">
        <w:rPr>
          <w:rFonts w:ascii="Calibri" w:hAnsi="Calibri" w:cs="Calibri"/>
        </w:rPr>
        <w:t>к нему категориям потребителей</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67. Регулируемые цены (тарифы) на электрическую энергию (мощность) для поставки населению и приравненным к нему категориям потребителей устанавливаются исходя из объемов электрической энергии (мощности), поставляемой населению и приравненным к нему категориям потребителей, учтенных в прогнозном балансе, и индикативных цен на электрическую энергию (мощность) для поставки населению, утверждаемых Федеральной службой по тарифам.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68. Индикативная цена на электрическую энергию и мощность для населения и приравненным к нему категориям потребителей рассчитывается в соответствии с методическими указаниями, утверждаемыми Федеральной службой по тарифам, и дифференцируется по субъектам Российской Федерации.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 xml:space="preserve">69. 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w:t>
      </w:r>
      <w:r w:rsidRPr="007F56AC">
        <w:rPr>
          <w:rFonts w:ascii="Calibri" w:hAnsi="Calibri" w:cs="Calibri"/>
        </w:rPr>
        <w:lastRenderedPageBreak/>
        <w:t>сверх этой нормы в порядке,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службой по тарифам.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службой по тарифам на экономически обоснованном уровне и представляет собой сумму следующих слагаемых:</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стоимость единицы электрической энергии с учетом стоимости мощности, определяемая исходя из включенных в прогнозный баланс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на мощность населения и приравненных к нему категорий потребителей в соответствующем субъекте Российской Федерации;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в соответствии с методическими указаниями, утверждаемыми Федеральной службой по тарифам;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сумма цен (тарифов) на иные услуги, оказание которых является неотъемлемой частью процесса снабжения электрической энергией потребителей;</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сбытовая надбавка гарантирующего поставщика для соответствующей категории потребителей.</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70. Регулируемые цены (тарифы) для поставки электрической энергии населению и приравненным к нему категориям потребителей устанавливаются регулирующим органом одновременно в 2 вариантах:</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одноставочная цена (тариф), включающая в себя полную стоимость поставки 1 киловатт-часа электрической энергии с учетом стоимости мощности;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одноставочная, дифференцированная по 2 и по 3 зонам суток цена (тариф), включающая в себя полную стоимость поставки 1 киловатт-часа электрической энергии.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Интервалы тарифных зон суток (по месяцам календарного года) утверждаются Федеральной службой по тарифам.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003596" w:rsidRPr="007F56AC" w:rsidRDefault="00003596">
      <w:pPr>
        <w:widowControl w:val="0"/>
        <w:autoSpaceDE w:val="0"/>
        <w:autoSpaceDN w:val="0"/>
        <w:adjustRightInd w:val="0"/>
        <w:spacing w:after="0" w:line="240" w:lineRule="auto"/>
        <w:jc w:val="both"/>
        <w:rPr>
          <w:rFonts w:ascii="Calibri" w:hAnsi="Calibri" w:cs="Calibri"/>
        </w:rPr>
      </w:pPr>
      <w:r w:rsidRPr="007F56AC">
        <w:rPr>
          <w:rFonts w:ascii="Calibri" w:hAnsi="Calibri" w:cs="Calibri"/>
        </w:rPr>
        <w:t>(абзац введен Постановлением Правительства РФ от 04.05.2012 N 442)</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71. Для населения, проживающего в городских населенных пунктах в домах, оборудованных в установленном порядке стационарными электроплитами для пищеприготовления и (или) электроотопительными установками, до 30 июня 2012 г. при оплате электроэнергии, использованной на указанные цели, к тарифам на электрическую энергию применяется понижающий коэффициент 0,7.</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С 1 июля 2012 г. в зависимости от региональных особенностей и социальных и экономических факторов, сложившихся в субъекте Российской Федерации, по решению органа исполнительной власти соответствующего субъекта Российской Федерации в области государственного регулирования тарифов к тарифам на электрическую энергию для указанных потребителей применяются понижающие коэффициенты от 0,7 до 1.</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p>
    <w:p w:rsidR="00003596" w:rsidRPr="007F56AC" w:rsidRDefault="00003596">
      <w:pPr>
        <w:widowControl w:val="0"/>
        <w:autoSpaceDE w:val="0"/>
        <w:autoSpaceDN w:val="0"/>
        <w:adjustRightInd w:val="0"/>
        <w:spacing w:after="0" w:line="240" w:lineRule="auto"/>
        <w:jc w:val="center"/>
        <w:outlineLvl w:val="2"/>
        <w:rPr>
          <w:rFonts w:ascii="Calibri" w:hAnsi="Calibri" w:cs="Calibri"/>
        </w:rPr>
      </w:pPr>
      <w:r w:rsidRPr="007F56AC">
        <w:rPr>
          <w:rFonts w:ascii="Calibri" w:hAnsi="Calibri" w:cs="Calibri"/>
        </w:rPr>
        <w:t>Введение и прекращение государственного регулирования</w:t>
      </w:r>
    </w:p>
    <w:p w:rsidR="00003596" w:rsidRPr="007F56AC" w:rsidRDefault="00003596">
      <w:pPr>
        <w:widowControl w:val="0"/>
        <w:autoSpaceDE w:val="0"/>
        <w:autoSpaceDN w:val="0"/>
        <w:adjustRightInd w:val="0"/>
        <w:spacing w:after="0" w:line="240" w:lineRule="auto"/>
        <w:jc w:val="center"/>
        <w:rPr>
          <w:rFonts w:ascii="Calibri" w:hAnsi="Calibri" w:cs="Calibri"/>
        </w:rPr>
      </w:pPr>
      <w:r w:rsidRPr="007F56AC">
        <w:rPr>
          <w:rFonts w:ascii="Calibri" w:hAnsi="Calibri" w:cs="Calibri"/>
        </w:rPr>
        <w:t>в электроэнергетике в чрезвычайных ситуациях</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72. Решение о введении и прекращении государственного регулирования в электроэнергетике в чрезвычайных ситуациях принимается актом Правительства Российской Федерации с указанием срока, на который вводится такое государственное регулирование. Указанный срок может быть продлен по решению Правительства Российской Федерации при условии сохранения обстоятельств, по причине которых вводилось государственное регулирование в электроэнергетике.</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При введении такого государственного регулирования определяется ставка, отражающая средневзвешенную стоимость единицы электрической энергии (мощности), приобретаемой гарантирующим поставщиком (энергоснабжающей организацией, энергосбытовой организацией) на оптовом рынке по регулируемым ценам (тарифам).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Прочие составные части конечной цены (сумма тарифов на услуги, оказание которых является неотъемлемой частью процесса снабжения электрической энергией потребителей, сбытовой надбавки гарантирующего поставщика и услуг по передаче единицы электрической энергии (мощности) в случае, если электрическая энергия (мощность) поставляется на основании договора энергоснабжения) оплачиваются в том же порядке, в котором расчеты за указанные услуги осуществлялись до принятия решения Правительства Российской Федерации о введении государственного регулирования в электроэнергетике в чрезвычайных ситуациях.</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p>
    <w:p w:rsidR="00003596" w:rsidRPr="007F56AC" w:rsidRDefault="00003596">
      <w:pPr>
        <w:widowControl w:val="0"/>
        <w:autoSpaceDE w:val="0"/>
        <w:autoSpaceDN w:val="0"/>
        <w:adjustRightInd w:val="0"/>
        <w:spacing w:after="0" w:line="240" w:lineRule="auto"/>
        <w:jc w:val="center"/>
        <w:outlineLvl w:val="2"/>
        <w:rPr>
          <w:rFonts w:ascii="Calibri" w:hAnsi="Calibri" w:cs="Calibri"/>
        </w:rPr>
      </w:pPr>
      <w:r w:rsidRPr="007F56AC">
        <w:rPr>
          <w:rFonts w:ascii="Calibri" w:hAnsi="Calibri" w:cs="Calibri"/>
        </w:rPr>
        <w:t>Особенности торговли электрической энергией</w:t>
      </w:r>
    </w:p>
    <w:p w:rsidR="00003596" w:rsidRPr="007F56AC" w:rsidRDefault="00003596">
      <w:pPr>
        <w:widowControl w:val="0"/>
        <w:autoSpaceDE w:val="0"/>
        <w:autoSpaceDN w:val="0"/>
        <w:adjustRightInd w:val="0"/>
        <w:spacing w:after="0" w:line="240" w:lineRule="auto"/>
        <w:jc w:val="center"/>
        <w:rPr>
          <w:rFonts w:ascii="Calibri" w:hAnsi="Calibri" w:cs="Calibri"/>
        </w:rPr>
      </w:pPr>
      <w:r w:rsidRPr="007F56AC">
        <w:rPr>
          <w:rFonts w:ascii="Calibri" w:hAnsi="Calibri" w:cs="Calibri"/>
        </w:rPr>
        <w:t>(мощностью) на розничных рынках (за исключением населения</w:t>
      </w:r>
    </w:p>
    <w:p w:rsidR="00003596" w:rsidRPr="007F56AC" w:rsidRDefault="00003596">
      <w:pPr>
        <w:widowControl w:val="0"/>
        <w:autoSpaceDE w:val="0"/>
        <w:autoSpaceDN w:val="0"/>
        <w:adjustRightInd w:val="0"/>
        <w:spacing w:after="0" w:line="240" w:lineRule="auto"/>
        <w:jc w:val="center"/>
        <w:rPr>
          <w:rFonts w:ascii="Calibri" w:hAnsi="Calibri" w:cs="Calibri"/>
        </w:rPr>
      </w:pPr>
      <w:r w:rsidRPr="007F56AC">
        <w:rPr>
          <w:rFonts w:ascii="Calibri" w:hAnsi="Calibri" w:cs="Calibri"/>
        </w:rPr>
        <w:t>и приравненных к нему категорий потребителей)</w:t>
      </w:r>
    </w:p>
    <w:p w:rsidR="00003596" w:rsidRPr="007F56AC" w:rsidRDefault="00003596">
      <w:pPr>
        <w:widowControl w:val="0"/>
        <w:autoSpaceDE w:val="0"/>
        <w:autoSpaceDN w:val="0"/>
        <w:adjustRightInd w:val="0"/>
        <w:spacing w:after="0" w:line="240" w:lineRule="auto"/>
        <w:jc w:val="center"/>
        <w:rPr>
          <w:rFonts w:ascii="Calibri" w:hAnsi="Calibri" w:cs="Calibri"/>
        </w:rPr>
      </w:pPr>
      <w:r w:rsidRPr="007F56AC">
        <w:rPr>
          <w:rFonts w:ascii="Calibri" w:hAnsi="Calibri" w:cs="Calibri"/>
        </w:rPr>
        <w:t>на территориях, не объединенных в ценовые</w:t>
      </w:r>
    </w:p>
    <w:p w:rsidR="00003596" w:rsidRPr="007F56AC" w:rsidRDefault="00003596">
      <w:pPr>
        <w:widowControl w:val="0"/>
        <w:autoSpaceDE w:val="0"/>
        <w:autoSpaceDN w:val="0"/>
        <w:adjustRightInd w:val="0"/>
        <w:spacing w:after="0" w:line="240" w:lineRule="auto"/>
        <w:jc w:val="center"/>
        <w:rPr>
          <w:rFonts w:ascii="Calibri" w:hAnsi="Calibri" w:cs="Calibri"/>
        </w:rPr>
      </w:pPr>
      <w:r w:rsidRPr="007F56AC">
        <w:rPr>
          <w:rFonts w:ascii="Calibri" w:hAnsi="Calibri" w:cs="Calibri"/>
        </w:rPr>
        <w:t>зоны оптового рынка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73. Цены (тарифы) на электрическую энергию (мощность), поставляемую покупателям на розничных рынках, за исключением населения и приравненных к нему категорий потребителей, на территориях, объединенных в неценовые зоны оптового рынка, представляют собой сумму следующих составляющих, определяемых для договоров энергоснабжения и купли-продажи в соответствии с методическими указаниями, утверждаемыми Федеральной службой по тарифам: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для договора энергоснабжения: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средневзвешенная стоимость единицы электрической энергии (мощности), производимой и (или) приобретаемой гарантирующим поставщиком, энергоснабжающей организацией, энергосбытовой организацией, на оптовом и розничном рынках по регулируемым ценам (тарифам). Затраты гарантирующих поставщиков, энергосбытовых организаций, энергоснабжающих организаций на приобретение электрической энергии включают следующие расходы, связанные с оплатой мощности на оптовом рынке:</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сумма цен (тарифов) на услуги, оказание которых является неотъемлемой частью процесса снабжения электрической энергией потребителей, за исключением услуг по передаче электрической энергии;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сбытовая надбавка гарантирующего поставщика;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стоимость услуг по передаче единицы электрической энергии (мощности);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для договора купли-продажи: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средневзвешенная стоимость единицы электрической энергии (мощности), производимой и (или) приобретаемой гарантирующим поставщиком, энергоснабжающей организацией, энергосбытовой организацией, на оптовом и розничном рынках по регулируемым ценам (тарифам). Затраты гарантирующих поставщиков, энергосбытовых организаций, энергоснабжающих организаций на приобретение электрической энергии включают следующие расходы, связанные с оплатой мощности на оптовом рынке:</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 xml:space="preserve">сумма цен (тарифов) на услуги, оказание которых является неотъемлемой частью процесса снабжения электрической энергией потребителей, за исключением услуг по передаче </w:t>
      </w:r>
      <w:r w:rsidRPr="007F56AC">
        <w:rPr>
          <w:rFonts w:ascii="Calibri" w:hAnsi="Calibri" w:cs="Calibri"/>
        </w:rPr>
        <w:lastRenderedPageBreak/>
        <w:t>электрической энергии;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сбытовая надбавка гарантирующего поставщика.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При определении средневзвешенной стоимости электрической энергии (мощности) учитываются в том числе регулируемые цены (тарифы) на электрическую энергию (мощность), устанавливаемые уполномоченными органами исполнительной власти субъектов Российской Федерации в области государственного регулирования тарифов в соответствии с пунктом 63 настоящего документа.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прогнозном балансе.</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По решению органа исполнительной власти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объемы, вырабатываемые в режиме конденсационной выработки.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74. Регулируемые цены (тарифы) на электрическую энергию (мощность), поставляемую покупателям на розничных рынках, расположенных на территориях, не объединенных в ценовые зоны оптового рынка, за исключением населения и (или) приравненных к нему категорий потребителей, устанавливаются регулирующим органом одновременно в 3 вариантах:</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одноставочная цена (тариф), включающая в себя полную стоимость поставки 1 киловатт-часа электрической энергии с учетом стоимости мощности;</w:t>
      </w:r>
    </w:p>
    <w:p w:rsidR="00003596" w:rsidRPr="007F56AC" w:rsidRDefault="00003596">
      <w:pPr>
        <w:widowControl w:val="0"/>
        <w:autoSpaceDE w:val="0"/>
        <w:autoSpaceDN w:val="0"/>
        <w:adjustRightInd w:val="0"/>
        <w:spacing w:after="0" w:line="240" w:lineRule="auto"/>
        <w:jc w:val="both"/>
        <w:rPr>
          <w:rFonts w:ascii="Calibri" w:hAnsi="Calibri" w:cs="Calibri"/>
        </w:rPr>
      </w:pPr>
      <w:r w:rsidRPr="007F56AC">
        <w:rPr>
          <w:rFonts w:ascii="Calibri" w:hAnsi="Calibri" w:cs="Calibri"/>
        </w:rPr>
        <w:t>(в ред. Постановления Правительства РФ от 04.05.2012 N 442)</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двухставочная цена (тариф), применяемая до 1 января 2013 г., включающая в себя ставку за 1 киловатт-час электрической энергии и ставку за 1 киловатт величины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w:t>
      </w:r>
    </w:p>
    <w:p w:rsidR="00003596" w:rsidRPr="007F56AC" w:rsidRDefault="00003596">
      <w:pPr>
        <w:widowControl w:val="0"/>
        <w:autoSpaceDE w:val="0"/>
        <w:autoSpaceDN w:val="0"/>
        <w:adjustRightInd w:val="0"/>
        <w:spacing w:after="0" w:line="240" w:lineRule="auto"/>
        <w:jc w:val="both"/>
        <w:rPr>
          <w:rFonts w:ascii="Calibri" w:hAnsi="Calibri" w:cs="Calibri"/>
        </w:rPr>
      </w:pPr>
      <w:r w:rsidRPr="007F56AC">
        <w:rPr>
          <w:rFonts w:ascii="Calibri" w:hAnsi="Calibri" w:cs="Calibri"/>
        </w:rPr>
        <w:t>(в ред. Постановления Правительства РФ от 04.05.2012 N 442)</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Правилами недискриминационного доступа к услугам по передаче электрической энергии и оказания этих услуг и прогнозным балансом.</w:t>
      </w:r>
    </w:p>
    <w:p w:rsidR="00003596" w:rsidRPr="007F56AC" w:rsidRDefault="00003596">
      <w:pPr>
        <w:widowControl w:val="0"/>
        <w:autoSpaceDE w:val="0"/>
        <w:autoSpaceDN w:val="0"/>
        <w:adjustRightInd w:val="0"/>
        <w:spacing w:after="0" w:line="240" w:lineRule="auto"/>
        <w:jc w:val="both"/>
        <w:rPr>
          <w:rFonts w:ascii="Calibri" w:hAnsi="Calibri" w:cs="Calibri"/>
        </w:rPr>
      </w:pPr>
      <w:r w:rsidRPr="007F56AC">
        <w:rPr>
          <w:rFonts w:ascii="Calibri" w:hAnsi="Calibri" w:cs="Calibri"/>
        </w:rPr>
        <w:t>(абзац введен Постановлением Правительства РФ от 04.05.2012 N 442)</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Интервалы тарифных зон суток (по месяцам календарного года) утверждаются Федеральной службой по тарифам.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 xml:space="preserve">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 самостоятельно выбирают для проведения расчетов за электрическую энергию (мощность) на розничном рынке один из указанных вариантов цены (тарифа), уведомив об этом организацию, поставляющую им электрическую энергию (мощность), не позднее одного месяца со дня официального опубликования решений органов исполнительной власти субъектов Российской Федерации в </w:t>
      </w:r>
      <w:r w:rsidRPr="007F56AC">
        <w:rPr>
          <w:rFonts w:ascii="Calibri" w:hAnsi="Calibri" w:cs="Calibri"/>
        </w:rPr>
        <w:lastRenderedPageBreak/>
        <w:t>области государственного регулирования тарифов об установлении соответствующих цен (тарифов).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 При отсутствии такого уведомления расчет за электрическую энергию (мощность), если иное не будет установлено по взаимному соглашению сторон, производится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 или настоящим документом.</w:t>
      </w:r>
    </w:p>
    <w:p w:rsidR="00003596" w:rsidRPr="007F56AC" w:rsidRDefault="00003596">
      <w:pPr>
        <w:widowControl w:val="0"/>
        <w:autoSpaceDE w:val="0"/>
        <w:autoSpaceDN w:val="0"/>
        <w:adjustRightInd w:val="0"/>
        <w:spacing w:after="0" w:line="240" w:lineRule="auto"/>
        <w:jc w:val="both"/>
        <w:rPr>
          <w:rFonts w:ascii="Calibri" w:hAnsi="Calibri" w:cs="Calibri"/>
        </w:rPr>
      </w:pPr>
      <w:r w:rsidRPr="007F56AC">
        <w:rPr>
          <w:rFonts w:ascii="Calibri" w:hAnsi="Calibri" w:cs="Calibri"/>
        </w:rPr>
        <w:t>(в ред. Постановления Правительства РФ от 04.05.2012 N 442)</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Потребители (покупатели в отношении указанных потребителей) вправе выбрать в течение периода регулирования с применением до окончания указанного периода для проведения расчетов двухставочный или трехставочный тариф при наличии приборов учета, позволяющих получать данные о потреблении электрической энергии по часам суток, при условии уведомления организации, поставляющей ему электрическую энергию, за 10 рабочих дней до начала расчетного периода.</w:t>
      </w:r>
    </w:p>
    <w:p w:rsidR="00003596" w:rsidRPr="007F56AC" w:rsidRDefault="00003596">
      <w:pPr>
        <w:widowControl w:val="0"/>
        <w:autoSpaceDE w:val="0"/>
        <w:autoSpaceDN w:val="0"/>
        <w:adjustRightInd w:val="0"/>
        <w:spacing w:after="0" w:line="240" w:lineRule="auto"/>
        <w:jc w:val="both"/>
        <w:rPr>
          <w:rFonts w:ascii="Calibri" w:hAnsi="Calibri" w:cs="Calibri"/>
        </w:rPr>
      </w:pPr>
      <w:r w:rsidRPr="007F56AC">
        <w:rPr>
          <w:rFonts w:ascii="Calibri" w:hAnsi="Calibri" w:cs="Calibri"/>
        </w:rPr>
        <w:t>(в ред. Постановления Правительства РФ от 04.05.2012 N 442)</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003596" w:rsidRPr="007F56AC" w:rsidRDefault="00003596">
      <w:pPr>
        <w:widowControl w:val="0"/>
        <w:autoSpaceDE w:val="0"/>
        <w:autoSpaceDN w:val="0"/>
        <w:adjustRightInd w:val="0"/>
        <w:spacing w:after="0" w:line="240" w:lineRule="auto"/>
        <w:jc w:val="both"/>
        <w:rPr>
          <w:rFonts w:ascii="Calibri" w:hAnsi="Calibri" w:cs="Calibri"/>
        </w:rPr>
      </w:pPr>
      <w:r w:rsidRPr="007F56AC">
        <w:rPr>
          <w:rFonts w:ascii="Calibri" w:hAnsi="Calibri" w:cs="Calibri"/>
        </w:rPr>
        <w:t>(абзац введен Постановлением Правительства РФ от 04.05.2012 N 442)</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003596" w:rsidRPr="007F56AC" w:rsidRDefault="00003596">
      <w:pPr>
        <w:widowControl w:val="0"/>
        <w:autoSpaceDE w:val="0"/>
        <w:autoSpaceDN w:val="0"/>
        <w:adjustRightInd w:val="0"/>
        <w:spacing w:after="0" w:line="240" w:lineRule="auto"/>
        <w:jc w:val="both"/>
        <w:rPr>
          <w:rFonts w:ascii="Calibri" w:hAnsi="Calibri" w:cs="Calibri"/>
        </w:rPr>
      </w:pPr>
      <w:r w:rsidRPr="007F56AC">
        <w:rPr>
          <w:rFonts w:ascii="Calibri" w:hAnsi="Calibri" w:cs="Calibri"/>
        </w:rPr>
        <w:t>(абзац введен Постановлением Правительства РФ от 04.05.2012 N 442)</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75. Дифференциация регулируемых цен (тарифов) по группам (категориям) покупателей (потребителей) электрической энергии (мощности) должна отражать различия в стоимости производства, передачи и сбыта электрической энергии (мощности) для групп потребителей и производиться исходя из режима использования ее потребителями электрической энергии (мощности) и иных критериев, установленных в соответствии с законодательством Российской Федерации.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Группы (категории) потребителей электрической энергии (мощности) и критерии дифференциации цен (тарифов) по указанным группам (категориям) определяются Федеральной службой по тарифам.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Тарифы на продукцию (услуги) организаций, осуществляющих регулируемую деятельность, дифференцированные регулирующим органом по группам потребителей электрической энергии (мощности), должны обеспечивать получение в расчетном периоде регулирования указанными организациями необходимой валовой выручки.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76. На розничных рынках, функционирующих на территориях, отнесенных к неценовым зонам оптового рынка, стоимость электрической энергии (мощности), поставляемой покупателям на розничном рынке, рассчитывается гарантирующими поставщиками (энергосбытовыми организациями, энергоснабжающими организациями) с применением регулируемых цен (тарифов) с учетом особенностей, предусмотренных правилами применения цен (тарифов), определения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договорных, а также возмещения расходов в связи с изменением договорного объема потребления электрической энергии (мощности) на территориях, отнесенных к неценовым зонам оптового рынка, утверждаемыми Федеральной службой по тарифам.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lastRenderedPageBreak/>
        <w:t>Цена на электрическую энергию и (или) мощность, поставляемую покупателям розничного рынка, определяется гарантирующими поставщиками (энергосбытовыми организациями, энергоснабжающими организациями) как отношение стоимости, определенной в соответствии с требованиями настоящего пункта, к фактическому объему потребления электроэнергии и (или) мощности.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77. Из необходимой валовой выручки гарантирующих поставщиков (энергосбытовых организаций, энергоснабжающих организаций), функционирующих на территориях неценовых зон оптового рынка, устанавливаемой на очередной период регулирования, исключаются средства, полученные за январь - сентябрь предыдущего периода регулирования и октябрь - декабрь периода регулирования, предшествующего предыдущему периоду регулирования, гарантирующим поставщиком (энергосбытовой организацией, энергоснабжающей организацией), рассчитываемые как положительная разность доходов от поставленной на розничный рынок электрической энергии (мощности), обусловленных применением в отношении потребителей розничного рынка коэффициентов к цене на электрическую энергию (мощность) в объемах, соответствующих отличию фактических объемов потребления электрической энергии (мощности) потребителями розничного рынка от договорных, и расходов указанного гарантирующего поставщика (энергосбытовой организации, энергоснабжающей организации), понесенных на оплату отклонений фактических объемов потребления электрической энергии (мощности) от договорных, определяемых в соответствии с пунктом 52 настоящего документа.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p>
    <w:p w:rsidR="00003596" w:rsidRPr="007F56AC" w:rsidRDefault="00003596">
      <w:pPr>
        <w:widowControl w:val="0"/>
        <w:autoSpaceDE w:val="0"/>
        <w:autoSpaceDN w:val="0"/>
        <w:adjustRightInd w:val="0"/>
        <w:spacing w:after="0" w:line="240" w:lineRule="auto"/>
        <w:jc w:val="center"/>
        <w:outlineLvl w:val="2"/>
        <w:rPr>
          <w:rFonts w:ascii="Calibri" w:hAnsi="Calibri" w:cs="Calibri"/>
        </w:rPr>
      </w:pPr>
      <w:r w:rsidRPr="007F56AC">
        <w:rPr>
          <w:rFonts w:ascii="Calibri" w:hAnsi="Calibri" w:cs="Calibri"/>
        </w:rPr>
        <w:t>Особенности ценообразования в технологически изолированных</w:t>
      </w:r>
    </w:p>
    <w:p w:rsidR="00003596" w:rsidRPr="007F56AC" w:rsidRDefault="00003596">
      <w:pPr>
        <w:widowControl w:val="0"/>
        <w:autoSpaceDE w:val="0"/>
        <w:autoSpaceDN w:val="0"/>
        <w:adjustRightInd w:val="0"/>
        <w:spacing w:after="0" w:line="240" w:lineRule="auto"/>
        <w:jc w:val="center"/>
        <w:rPr>
          <w:rFonts w:ascii="Calibri" w:hAnsi="Calibri" w:cs="Calibri"/>
        </w:rPr>
      </w:pPr>
      <w:r w:rsidRPr="007F56AC">
        <w:rPr>
          <w:rFonts w:ascii="Calibri" w:hAnsi="Calibri" w:cs="Calibri"/>
        </w:rPr>
        <w:t>территориальных энергетических системах</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78. Цены (тарифы) в технологически изолированных территориальных энергетических системах, а также на территориях ценовых зон, на которых не формируется равновесная цена оптового рынка электрической энергии и мощности устанавливаются в соответствии с методическими указаниями, утверждаемыми Федеральной службой по тарифам.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По решению регулирующего органа исходя из конфигурации электросетевого хозяйства указанные цены (тарифы) устанавливаются без дифференциации по уровням напряжения и степени использования мощности. В субъектах Российской Федерации, часть территории которых включена в перечень территорий, которые объединены в неценовые зоны оптового рынка электрической энергии и мощности, а часть территории включена в перечень территориально изолированных технологических систем, может устанавливаться средневзвешенная цена (тариф) на электрическую энергию и мощность в целом по субъекту Российской Федерации.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p>
    <w:p w:rsidR="00003596" w:rsidRPr="007F56AC" w:rsidRDefault="00003596">
      <w:pPr>
        <w:widowControl w:val="0"/>
        <w:autoSpaceDE w:val="0"/>
        <w:autoSpaceDN w:val="0"/>
        <w:adjustRightInd w:val="0"/>
        <w:spacing w:after="0" w:line="240" w:lineRule="auto"/>
        <w:jc w:val="center"/>
        <w:outlineLvl w:val="1"/>
        <w:rPr>
          <w:rFonts w:ascii="Calibri" w:hAnsi="Calibri" w:cs="Calibri"/>
        </w:rPr>
      </w:pPr>
      <w:bookmarkStart w:id="22" w:name="Par648"/>
      <w:bookmarkEnd w:id="22"/>
      <w:r w:rsidRPr="007F56AC">
        <w:rPr>
          <w:rFonts w:ascii="Calibri" w:hAnsi="Calibri" w:cs="Calibri"/>
        </w:rPr>
        <w:t>VII. ЦЕНООБРАЗОВАНИЕ В ОТНОШЕНИИ УСЛУГ, ОКАЗЫВАЕМЫХ</w:t>
      </w:r>
    </w:p>
    <w:p w:rsidR="00003596" w:rsidRPr="007F56AC" w:rsidRDefault="00003596">
      <w:pPr>
        <w:widowControl w:val="0"/>
        <w:autoSpaceDE w:val="0"/>
        <w:autoSpaceDN w:val="0"/>
        <w:adjustRightInd w:val="0"/>
        <w:spacing w:after="0" w:line="240" w:lineRule="auto"/>
        <w:jc w:val="center"/>
        <w:rPr>
          <w:rFonts w:ascii="Calibri" w:hAnsi="Calibri" w:cs="Calibri"/>
        </w:rPr>
      </w:pPr>
      <w:r w:rsidRPr="007F56AC">
        <w:rPr>
          <w:rFonts w:ascii="Calibri" w:hAnsi="Calibri" w:cs="Calibri"/>
        </w:rPr>
        <w:t>ОРГАНИЗАЦИЯМИ, ОСУЩЕСТВЛЯЮЩИМИ РЕГУЛИРУЕМУЮ ДЕЯТЕЛЬНОСТЬ</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79. В отношении услуг, оказываемых организациями, осуществляющими регулируемую деятельность, Федеральная служба по тарифам устанавливает:</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цены (тарифы) на услуги по передаче электрической энергии по единой национальной (общероссийской) электрической сети, за исключением электрических сетей, с использованием которых услуги по передаче электрической энергии оказываются территориальными сетевыми организациями;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предельные минимальные и (или) максимальные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 xml:space="preserve">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w:t>
      </w:r>
      <w:r w:rsidRPr="007F56AC">
        <w:rPr>
          <w:rFonts w:ascii="Calibri" w:hAnsi="Calibri" w:cs="Calibri"/>
        </w:rPr>
        <w:lastRenderedPageBreak/>
        <w:t>вывода Единой энергетической системы России из аварийных ситуаций, услуг по формированию технологического резерва мощностей;</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цены (тарифы) на услуги по обеспечению системной надежности и услуги по обеспечению вывода Единой энергетической системы России из аварийных ситуаций - в случаях, предусмотренных законодательством Российской Федерации, в порядке, установленном Правительством Российской Федерации;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цены (тарифы) на услуги коммерческого оператора;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размер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Федеральная служба по тарифам утверждает методические указания по расчету (определению) указанных цен (тарифов) и размеров платы.</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80. Цены (тарифы) на услуги по передаче электрической энергии по единой национальной (общероссийской) электрической сети устанавливаются: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для организации по управлению единой национальной (общероссийской) электрической сетью;</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для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 случаях когда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ограничены в соответствии с Федеральным законом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тарифы на услуги по передаче электрической энергии по единой национальной (общероссийской) электрической сети определяются так, как они определялись бы в соответствии с настоящим документом, если бы такое ограничение не применялось. При этом норма доходности капитала устанавливается равной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Цены (тарифы) на услуги по передаче электрической энергии по единой национальной (общероссийской) электрической сети рассчитываются в соответствии с методическими указаниями, утверждаемыми Федеральной службой по тарифам, и дифференцируются для субъектов Российской Федерации по перечню согласно приложению. При этом дифференцированные тарифы должны быть установлены на едином уровне для всех таких субъектов Российской Федерации.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Цены (тарифы) по передаче электрической энергии по единой национальной (общероссийской) электрической сети утверждаются в виде ставки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и ставки тарифа на оплату нормативных технологических потерь.</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 перечень, предусмотренный приложением к настоящему документу, субъект Российской Федерации включается при условии, что территория этого субъекта Российской Федерации отнесена к одной из ценовых зон оптового рынка электрической энергии (мощности), на территории этого субъекта функционирует созданная в процессе реорганизации акционерных обществ энергетики и электрификации территориальная сетевая организация и на территориях всех субъектов Российской Федерации, где эта сетевая организация функционирует, отсутствуют объекты электросетевого хозяйства, номинальный класс напряжения которых составляет 220 кВ, которые отнесены к единой национальной (общероссийской) электрической сети.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 качестве базы для расчета цен (тарифов) на услуги по передаче электрической энергии по единой национальной (общероссийской) электрической сети используются объем отпуска электрической энергии в целях компенсации нормативных технологических потерь в единой национальной (общероссийской) электрической сети и величина мощности, определяемая в соответствии с Правилами недискриминационного доступа к услугам по передаче электрической энергии и оказания этих услуг и прогнозным балансом.</w:t>
      </w:r>
    </w:p>
    <w:p w:rsidR="00003596" w:rsidRPr="007F56AC" w:rsidRDefault="00003596">
      <w:pPr>
        <w:widowControl w:val="0"/>
        <w:autoSpaceDE w:val="0"/>
        <w:autoSpaceDN w:val="0"/>
        <w:adjustRightInd w:val="0"/>
        <w:spacing w:after="0" w:line="240" w:lineRule="auto"/>
        <w:jc w:val="both"/>
        <w:rPr>
          <w:rFonts w:ascii="Calibri" w:hAnsi="Calibri" w:cs="Calibri"/>
        </w:rPr>
      </w:pPr>
      <w:r w:rsidRPr="007F56AC">
        <w:rPr>
          <w:rFonts w:ascii="Calibri" w:hAnsi="Calibri" w:cs="Calibri"/>
        </w:rPr>
        <w:lastRenderedPageBreak/>
        <w:t>(в ред. Постановления Правительства РФ от 04.05.2012 N 442)</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 указанных ценах (тарифах) в порядке, определенном методическими указаниями по расчету тарифов на услуги по передаче электрической энергии по единой национальной (общероссийской) электрической сети, учитываются расходы на оплату нормативных технологических потерь. Стоимость нормативных технологических потерь, включаемых в цены (тарифы) на услуги по передаче электрической энергии по единой национальной (общероссийской) электрической сети, рассчитывается исходя из объемов потерь электрической энергии и мощности в единой национальной (общероссийской) электрической сети, определяемых на основании нормативных технологических потерь, утверждаемых Министерством энергетики Российской Федерации в соответствии с методическими указаниями и цен (тарифов) на электрическую энергию (мощность), определяемых:</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службой по тарифам для соответствующего субъекта Российской Федерации;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для субъектов Российской Федерации, объединенных в ценовые зоны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 случае отсутствия до 1 октября текущего периода регулирования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энергии определяется исходя из прогнозного баланса производства и поставок электрической энергии (мощности) на соответствующий расчетный период регулирования.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 тарифах на услуги по передаче электрической энергии организации по управлению единой национальной (общероссийской) электрической сетью не учитываются дополнительные расходы этой организации на покупку электрической энергии и мощности в целях компенсации потерь, связанные с увеличением стоимости электрической энергии и мощности в соответствии с Правилами оптового рынка электрической энергии (мощности) в результате несоблюдения этой организацией суммарного объема и сроков проведения ремонтов, согласованных в установленном порядке с системным оператором.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При установлении тарифов на услуги по передаче электрической энергии учитываются расходы сетевой организации, связанные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которые связаны с технологическим присоединением и не учтены в инвестиционной программе,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81. Предельные минимальные и (или) максимальные уровни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Федеральной службой по тарифам дифференцированно по субъектам Российской Федерации и уровням напряжения на долгосрочный период или очередной год. Органы исполнительной власти субъектов Российской Федерации в области государственного регулирования тарифов в рамках указанных предельных уровней в соответствии с методическими указаниями, утверждаемыми Федеральной службой по тарифам, устанавливают единые (котловые) тарифы, а также иные тарифы в соответствии с регламентом, утверждаемым Федеральной службой по тарифам.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 xml:space="preserve">В технологически изолированных территориальных энергетических системах тарифы на услуги по передаче электрической энергии по электрическим сетям, принадлежащим на праве </w:t>
      </w:r>
      <w:r w:rsidRPr="007F56AC">
        <w:rPr>
          <w:rFonts w:ascii="Calibri" w:hAnsi="Calibri" w:cs="Calibri"/>
        </w:rPr>
        <w:lastRenderedPageBreak/>
        <w:t>собственности или ином законном основании территориальным сетевым организациям, в рамках предельных уровней могут устанавливаться без дифференциации по уровням напряжения.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 качестве базы для расчета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используются объем отпуска электрической энергии потребителям и величина мощности, определяемая в соответствии с Правилами недискриминационного доступа к услугам по передаче электрической энергии и оказания этих услуг и прогнозным балансом.</w:t>
      </w:r>
    </w:p>
    <w:p w:rsidR="00003596" w:rsidRPr="007F56AC" w:rsidRDefault="00003596">
      <w:pPr>
        <w:widowControl w:val="0"/>
        <w:autoSpaceDE w:val="0"/>
        <w:autoSpaceDN w:val="0"/>
        <w:adjustRightInd w:val="0"/>
        <w:spacing w:after="0" w:line="240" w:lineRule="auto"/>
        <w:jc w:val="both"/>
        <w:rPr>
          <w:rFonts w:ascii="Calibri" w:hAnsi="Calibri" w:cs="Calibri"/>
        </w:rPr>
      </w:pPr>
      <w:r w:rsidRPr="007F56AC">
        <w:rPr>
          <w:rFonts w:ascii="Calibri" w:hAnsi="Calibri" w:cs="Calibri"/>
        </w:rPr>
        <w:t>(в ред. Постановления Правительства РФ от 04.05.2012 N 442)</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 указанных ценах (тарифах) в порядке, определенном методическими указаниями по расчету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учитываются расходы на оплату нормативных технологических потерь, утвержденных Министерством энергетики Российской Федерации с учетом утвержденных программ в области энергосбережения и повышения энергетической эффективности организаций, осуществляющих регулируемые виды деятельности, в соответствии с методическими указаниями.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bookmarkStart w:id="23" w:name="Par682"/>
      <w:bookmarkEnd w:id="23"/>
      <w:r w:rsidRPr="007F56AC">
        <w:rPr>
          <w:rFonts w:ascii="Calibri" w:hAnsi="Calibri" w:cs="Calibri"/>
        </w:rPr>
        <w:t>В случае отсутствия до 1 октября текущего периода регулирования утвержденных Министерством энергетики Российской Федерации нормативов технологических потерь на расчетный период регулирования, определенных в соответствии с утвержденным в установленном порядке Министерством энергетики Российской Федерации административным регламентом по исполнению государственной функции по утверждению нормативов технологических потерь электроэнергии при ее передаче по электрическим сетям, величина технологического расхода (потерь) электрической энергии определяется исходя из прогнозного баланса производства и поставок электрической энергии (мощности) на соответствующий расчетный период регулирования.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Стоимость нормативных технологических потерь, включаемых в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определяется: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службой по тарифам для соответствующего субъекта Российской Федерации, и на основании цен на электрическую энергию (мощность), установленных для производителей (поставщиков) электрической энергии - субъектов розничных рынков;</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для субъектов Российской Федерации, расположенных на территориях ценовых зон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установленных для квалифицированных генерирующих объектов, подключенных к сетям сетевых организаций и функционирующих на основе использования возобновляемых источников энергии,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с учетом сбытовой надбавки и величины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Органы исполнительной власти субъектов Российской Федерации в области государственного регулирования тарифов утверждают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для категории потребителей, относящихся к населению, в расчете на 1 киловатт-час без дифференциации по уровням напряжения.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lastRenderedPageBreak/>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иных категорий потребителей устанавливаются одновременно в 2 вариантах:</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двухставочная цена (тариф) в виде ставки, отражающей удельную величину расходов на содержание электрических сетей, и ставки, используемой для целей определения расходов на оплату нормативных технологических потерь электрической энергии в электрических сетях, а начиная с 1 января 2013 г. к указанной ставке применяется понижающий коэффициент 0,9 в случае применения величины технологического расхода (потерь) электрической энергии исходя из прогнозного баланса производства и поставок электрической энергии (мощности) на соответствующий расчетный период регулирования в соответствии с абзацем пятым настоящего пункта;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одноставочная цена (тариф) в расчете на 1 киловатт-час электрической энергии с учетом стоимости нормативных технологических потерь электрической энергии в электрических сетях.</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Одноставочная цена (тариф) определяется на основе ставок в соответствии с абзацем двенадцатым настоящего пункта и рассчитывается в соответствии с методическими указаниями, утверждаемыми Федеральной службой по тарифам.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003596" w:rsidRPr="007F56AC" w:rsidRDefault="00003596">
      <w:pPr>
        <w:widowControl w:val="0"/>
        <w:autoSpaceDE w:val="0"/>
        <w:autoSpaceDN w:val="0"/>
        <w:adjustRightInd w:val="0"/>
        <w:spacing w:after="0" w:line="240" w:lineRule="auto"/>
        <w:jc w:val="both"/>
        <w:rPr>
          <w:rFonts w:ascii="Calibri" w:hAnsi="Calibri" w:cs="Calibri"/>
        </w:rPr>
      </w:pPr>
      <w:r w:rsidRPr="007F56AC">
        <w:rPr>
          <w:rFonts w:ascii="Calibri" w:hAnsi="Calibri" w:cs="Calibri"/>
        </w:rPr>
        <w:t>(в ред. Постановления Правительства РФ от 04.05.2012 N 442)</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003596" w:rsidRPr="007F56AC" w:rsidRDefault="00003596">
      <w:pPr>
        <w:widowControl w:val="0"/>
        <w:autoSpaceDE w:val="0"/>
        <w:autoSpaceDN w:val="0"/>
        <w:adjustRightInd w:val="0"/>
        <w:spacing w:after="0" w:line="240" w:lineRule="auto"/>
        <w:jc w:val="both"/>
        <w:rPr>
          <w:rFonts w:ascii="Calibri" w:hAnsi="Calibri" w:cs="Calibri"/>
        </w:rPr>
      </w:pPr>
      <w:r w:rsidRPr="007F56AC">
        <w:rPr>
          <w:rFonts w:ascii="Calibri" w:hAnsi="Calibri" w:cs="Calibri"/>
        </w:rPr>
        <w:t>(в ред. Постановления Правительства РФ от 04.05.2012 N 442)</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003596" w:rsidRPr="007F56AC" w:rsidRDefault="00003596">
      <w:pPr>
        <w:widowControl w:val="0"/>
        <w:autoSpaceDE w:val="0"/>
        <w:autoSpaceDN w:val="0"/>
        <w:adjustRightInd w:val="0"/>
        <w:spacing w:after="0" w:line="240" w:lineRule="auto"/>
        <w:jc w:val="both"/>
        <w:rPr>
          <w:rFonts w:ascii="Calibri" w:hAnsi="Calibri" w:cs="Calibri"/>
        </w:rPr>
      </w:pPr>
      <w:r w:rsidRPr="007F56AC">
        <w:rPr>
          <w:rFonts w:ascii="Calibri" w:hAnsi="Calibri" w:cs="Calibri"/>
        </w:rPr>
        <w:t>(в ред. Постановления Правительства РФ от 04.05.2012 N 442)</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 xml:space="preserve">Расчеты за услуги по передаче электрической энергии по электрическим сетям, </w:t>
      </w:r>
      <w:r w:rsidRPr="007F56AC">
        <w:rPr>
          <w:rFonts w:ascii="Calibri" w:hAnsi="Calibri" w:cs="Calibri"/>
        </w:rPr>
        <w:lastRenderedPageBreak/>
        <w:t>принадлежащим на праве собственности или ином законном основании территориальным сетевым организациям, с потребителями,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гарантирующими поставщиками (энергосбытовыми организациями, энергоснабжающими организациями), действующими в интересах указанных потребителей, производятся по двухставочному тарифу на услуги по передаче электрической энергии.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При отсутствии указанного уведомления 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если иное не будет установлено по взаимному соглашению сторон, производятся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003596" w:rsidRPr="007F56AC" w:rsidRDefault="00003596">
      <w:pPr>
        <w:widowControl w:val="0"/>
        <w:autoSpaceDE w:val="0"/>
        <w:autoSpaceDN w:val="0"/>
        <w:adjustRightInd w:val="0"/>
        <w:spacing w:after="0" w:line="240" w:lineRule="auto"/>
        <w:jc w:val="both"/>
        <w:rPr>
          <w:rFonts w:ascii="Calibri" w:hAnsi="Calibri" w:cs="Calibri"/>
        </w:rPr>
      </w:pPr>
      <w:r w:rsidRPr="007F56AC">
        <w:rPr>
          <w:rFonts w:ascii="Calibri" w:hAnsi="Calibri" w:cs="Calibri"/>
        </w:rPr>
        <w:t>(абзац введен Постановлением Правительства РФ от 04.05.2012 N 442)</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расходы на содержание электрических сетей оплачиваются в полном объеме;</w:t>
      </w:r>
    </w:p>
    <w:p w:rsidR="00003596" w:rsidRPr="007F56AC" w:rsidRDefault="00003596">
      <w:pPr>
        <w:widowControl w:val="0"/>
        <w:autoSpaceDE w:val="0"/>
        <w:autoSpaceDN w:val="0"/>
        <w:adjustRightInd w:val="0"/>
        <w:spacing w:after="0" w:line="240" w:lineRule="auto"/>
        <w:jc w:val="both"/>
        <w:rPr>
          <w:rFonts w:ascii="Calibri" w:hAnsi="Calibri" w:cs="Calibri"/>
        </w:rPr>
      </w:pPr>
      <w:r w:rsidRPr="007F56AC">
        <w:rPr>
          <w:rFonts w:ascii="Calibri" w:hAnsi="Calibri" w:cs="Calibri"/>
        </w:rPr>
        <w:t>(абзац введен Постановлением Правительства РФ от 04.05.2012 N 442)</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003596" w:rsidRPr="007F56AC" w:rsidRDefault="00003596">
      <w:pPr>
        <w:widowControl w:val="0"/>
        <w:autoSpaceDE w:val="0"/>
        <w:autoSpaceDN w:val="0"/>
        <w:adjustRightInd w:val="0"/>
        <w:spacing w:after="0" w:line="240" w:lineRule="auto"/>
        <w:jc w:val="both"/>
        <w:rPr>
          <w:rFonts w:ascii="Calibri" w:hAnsi="Calibri" w:cs="Calibri"/>
        </w:rPr>
      </w:pPr>
      <w:r w:rsidRPr="007F56AC">
        <w:rPr>
          <w:rFonts w:ascii="Calibri" w:hAnsi="Calibri" w:cs="Calibri"/>
        </w:rPr>
        <w:t>(абзац введен Постановлением Правительства РФ от 04.05.2012 N 442)</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003596" w:rsidRPr="007F56AC" w:rsidRDefault="00003596">
      <w:pPr>
        <w:widowControl w:val="0"/>
        <w:autoSpaceDE w:val="0"/>
        <w:autoSpaceDN w:val="0"/>
        <w:adjustRightInd w:val="0"/>
        <w:spacing w:after="0" w:line="240" w:lineRule="auto"/>
        <w:jc w:val="both"/>
        <w:rPr>
          <w:rFonts w:ascii="Calibri" w:hAnsi="Calibri" w:cs="Calibri"/>
        </w:rPr>
      </w:pPr>
      <w:r w:rsidRPr="007F56AC">
        <w:rPr>
          <w:rFonts w:ascii="Calibri" w:hAnsi="Calibri" w:cs="Calibri"/>
        </w:rPr>
        <w:t>(абзац введен Постановлением Правительства РФ от 04.05.2012 N 442)</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bookmarkStart w:id="24" w:name="Par711"/>
      <w:bookmarkEnd w:id="24"/>
      <w:r w:rsidRPr="007F56AC">
        <w:rPr>
          <w:rFonts w:ascii="Calibri" w:hAnsi="Calibri" w:cs="Calibri"/>
        </w:rPr>
        <w:t>Расходы территориальной сетевой организации, связанные с временным осуществлением функций гарантирующего поставщика, не компенсируемые сбытовой надбавкой, подлежат компенсации путем их включения в следующем периоде регулирования в состав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том числе в состав их предельных уровней), устанавливаемых в отношении потребителей, которые обслуживались в предыдущем периоде регулирования этой организацией, выступавшей в качестве гарантирующего поставщика.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Учет указанных расходов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осуществляется в соответствии с методическими указаниями, утверждаемыми Федеральной службой по тарифам.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Сетевые организации, оказывающие услуги по передаче электрической энергии по сетям, принадлежащим на праве собственности и ином законном основании территориальным сетевым организациям, направляют в органы исполнительной власти субъектов Российской Федерации в области государственного регулирования тарифов предложения об установлении цен (тарифов) на передачу электрической энергии, содержащие обоснование объемов и распределения инвестиционных затрат по источникам финансирования - доходам от оказания услуг по передаче электрической энергии и доходам от оказания услуг по технологическому присоединению к электрическим сетям.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 xml:space="preserve">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w:t>
      </w:r>
      <w:r w:rsidRPr="007F56AC">
        <w:rPr>
          <w:rFonts w:ascii="Calibri" w:hAnsi="Calibri" w:cs="Calibri"/>
        </w:rPr>
        <w:lastRenderedPageBreak/>
        <w:t>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003596" w:rsidRPr="007F56AC" w:rsidRDefault="00003596">
      <w:pPr>
        <w:widowControl w:val="0"/>
        <w:autoSpaceDE w:val="0"/>
        <w:autoSpaceDN w:val="0"/>
        <w:adjustRightInd w:val="0"/>
        <w:spacing w:after="0" w:line="240" w:lineRule="auto"/>
        <w:jc w:val="both"/>
        <w:rPr>
          <w:rFonts w:ascii="Calibri" w:hAnsi="Calibri" w:cs="Calibri"/>
        </w:rPr>
      </w:pPr>
      <w:r w:rsidRPr="007F56AC">
        <w:rPr>
          <w:rFonts w:ascii="Calibri" w:hAnsi="Calibri" w:cs="Calibri"/>
        </w:rPr>
        <w:t>(абзац введен Постановлением Правительства РФ от 04.05.2012 N 442)</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Сетевые организации, оказывающие услуги по передаче электрической энергии по единой национальной (общероссийской) электрической сети, за исключением сетей, с использованием которых услуги по передаче электрической энергии оказываются территориальными сетевыми организациями, направляют в Федеральную службу по тарифам предложения об установлении цен (тарифов) на услуги по передаче электрической энергии по единой национальной (общероссийской) электрической сети, содержащие обоснование объемов и распределения инвестиционных затрат по источникам финансирования, которыми являются доходы от оказания услуг по передаче электрической энергии и доходы от оказания услуг по технологическому присоединению к электрическим сетям.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Распределение затрат сетевой организации между расходами, учитываемыми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расходами, учитываемыми при установлении платы за технологическое присоединение, производится согласно учетной политике сетевой организации.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При этом затраты сетевой организации, связанные с осуществлением технологического присоединения к электрическим сетям, в том числе на уплату налогов, учитываются отдельно от затрат на оказание услуг по передаче электрической энергии.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82. При применении метода доходности инвестированного капитала на территории субъекта Российской Федерации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ежегодно корректируются органом исполнительной власти субъекта Российской Федерации в области государственного регулирования тарифов с учетом особенностей регулирования тарифов, предусмотренных пунктом 37 настоящего документа.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могут рассчитываться на основе долгосрочных параметров регулирования. Предельные уровни указанных тарифов устанавливаются на долгосрочный период регулирования, не менее чем на 5 лет (при установлении впервые предельных уровней тарифов на услуги по передаче электрической энергии на основе долгосрочных параметров регулирования - не менее чем на 3 года), отдельно на каждый финансовый год в течение этого периода.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bookmarkStart w:id="25" w:name="Par721"/>
      <w:bookmarkEnd w:id="25"/>
      <w:r w:rsidRPr="007F56AC">
        <w:rPr>
          <w:rFonts w:ascii="Calibri" w:hAnsi="Calibri" w:cs="Calibri"/>
        </w:rPr>
        <w:t xml:space="preserve">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а также расчет предельных (минимального и (или) максимального) уровней цен (тарифов) на указанные услуги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осуществляются в соответствии с методическими указаниями по расчету цен (тарифов) и предельных (минимальных и (или) максимальных) уровней цен (тарифов) на услуги по </w:t>
      </w:r>
      <w:r w:rsidRPr="007F56AC">
        <w:rPr>
          <w:rFonts w:ascii="Calibri" w:hAnsi="Calibri" w:cs="Calibri"/>
        </w:rPr>
        <w:lastRenderedPageBreak/>
        <w:t>оперативно-диспетчерскому управлению в электроэнергетике, утверждаемыми Федеральной службой по тарифам.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При расчете цен (тарифов) и предельных (минимального и (или) максимального) уровней цен (тарифов), указанных в абзаце первом настоящего пункта, определение предельного объема средств, предназначенных для страхования риска ответственности субъектов оперативно-диспетчерского управления за причинение ущерба субъектам электроэнергетики и потребителям электрической энергии (мощности) в соответствии с пунктом 3 статьи 18 Федерального закона "Об электроэнергетике" и включаемых в состав платы за услуги системного оператора по оперативно-диспетчерскому управлению в электроэнергетике, осуществляется в соответствии с законодательством Российской Федерации. Указанные средства имеют строго целевое назначение и могут расходоваться только на уплату страховых взносов страховщику в связи с осуществлением страхования риска ответственности за причинение ущерба субъектам электроэнергетики и потребителям электрической энергии (мощности)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При установлении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учитываются затраты на осуществление межгосударственной передачи электрической энергии (мощности).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При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Федеральной службой по тарифам определяются предельные объемы средств, предназначенные для оплаты соответствующих услуг по обеспечению системной надежности, в отношении каждого вида услуг по обеспечению системной надежности.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При расчете указанных в абзаце первом настоящего пункта предельных (минимального и (или) максимального) уровней цен (тарифов) учитываются расходы на организацию отбора исполнителей,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услуг по обеспечению системной надежности в порядке, определенном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службой по тарифам.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При расчете указанных в абзаце первом настоящего пункта предельных (минимального и (или) максимального) уровней цен (тарифов) учитываются расходы на подготовку и организацию проведения конкурсов инвестиционных проектов по формированию перспективного технологического резерва мощностей, оплату услуг по формированию перспективного технологического резерва и осуществление контроля фактического предоставления указанных услуг. Перечень расходов системного оператора (соответствующего субъекта оперативно-диспетчерского управления в технологически изолированной территориальной электроэнергетической системе) на подготовку и организацию проведения конкурсов инвестиционных проектов по формированию перспективного технологического резерва мощностей и на оплату услуг по формированию перспективного технологического резерва определяется Федеральной службой по тарифам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 xml:space="preserve">Цены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и услуг по </w:t>
      </w:r>
      <w:r w:rsidRPr="007F56AC">
        <w:rPr>
          <w:rFonts w:ascii="Calibri" w:hAnsi="Calibri" w:cs="Calibri"/>
        </w:rPr>
        <w:lastRenderedPageBreak/>
        <w:t>формированию технологического резерва мощностей рассчитываются субъектом оперативно-диспетчерского управления в порядке, предусмотренном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утвержденными Федеральной службой по тарифам.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Указанные в абзаце первом настоящего пункта цены (тарифы) и предельные (максимальный и (или) минимальный) уровни доводятся субъектом оперативно-диспетчерского управления до сведения субъектов электроэнергетики и потребителей электрической энергии путем их опубликования на официальном сайте субъекта оперативно-диспетчерского управления в сети Интернет не позднее 5 дней до начала периода применения тарифа с одновременным уведомлением Федеральной службы по тарифам.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Указанные в абзаце первом настоящего пункта цены (тарифы) и их предельные (минимальный и (или) максимальный) уровни могут быть дифференцированы по субъектам Российской Федерации.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84. Услугами, которые оказываются субъектами естественных монополий в сфере оперативно-диспетчерского управления в электроэнергетике и цены (тарифы) на которые регулируются государством, являются: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1)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 включая: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управление технологическими режимами работы объектов электроэнергетики в порядке, устанавливаемом правилами оптового рынка;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участие в разработке генеральной схемы размещения объектов электроэнергетики;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участие в разработке схем и программ развития электроэнергетики субъектов Российской Федерации;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разработку оптимальных суточных графиков работы электростанций и электрических сетей Единой энергетической системы России;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регулирование частоты электрического тока, обеспечение функционирования системы автоматического регулирования частоты электрического тока и мощности, системной и противоаварийной автоматики;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правилами оптового рынка;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 xml:space="preserve">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w:t>
      </w:r>
      <w:r w:rsidRPr="007F56AC">
        <w:rPr>
          <w:rFonts w:ascii="Calibri" w:hAnsi="Calibri" w:cs="Calibri"/>
        </w:rPr>
        <w:lastRenderedPageBreak/>
        <w:t>Единой энергетической системы России;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участие в расследовании причин аварий в электроэнергетике;</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организацию и проведение отбора мощности на конкурентной основе в соответствии с правилами оптового рынка;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рассмотрение инвестиционных программ субъектов электроэнергетики, в уставных капиталах которых участвует государство, и сетевых организаций, а также подготовка замечаний и предложений к инвестиционным программам и их направление в уполномоченный федеральный орган исполнительной власти и органы исполнительной власти субъектов Российской Федерации;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осуществление контроля за своевременной и надлежащей реализацией инвестиционных программ генерирующих компаний, сформированных по результатам торговли мощностью;</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разработку и представление в уполномоченные органы исполнительной власти и соответствующие сетевые организации предложений по включению в инвестиционные программы сетевых организаций объектов электросетевого хозяйства, обеспечивающих выдачу и передачу на дальние расстояния мощности новых объектов по производству электрической энергии, определенных по результатам отбора мощности на конкурентной основе;</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2) организация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включая организацию отбора исполнителей соответствующих услуг,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таких услуг.</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85. Услуги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оказываются коммерческим оператором оптового рынка. Расчет этого тарифа устанавливается в соответствии с методическими указаниями, утверждаемыми Федеральной службой по тарифам.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86. Цены (тарифы) на услуги по обеспечению системной надежности и услуги по обеспечению вывода Единой энергетической системы России из аварийных ситуаций устанавливаются Федеральной службой по тарифам в отношении каждой услуги и каждого объекта электроэнергетики, с использованием которого оказывается соответствующая услуга по обеспечению системной надежности.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Расчет регулируемых цен (тарифов) на услуги по обеспечению системной надежности осуществляется в соответствии с методическими указаниями, утвержденными Федеральной службой по тарифам.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При расчете регулируемых цен (тарифов) на услуги по обеспечению системной надежности в необходимую валовую выручку включаются экономически обоснованные расходы субъекта электроэнергетики, связанные с оказанием услуг по обеспечению системной надежности, с учетом установленных системным оператором технических параметров и характеристик объектов электроэнергетики, с использованием которых осуществляется (планируется осуществлять) оказание соответствующих услуг, а также условий технологического режима и параметров их работы, определенные в том числе на основании типовых затрат по отдельным статьям, определяемых Федеральной службой по тарифам.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Затраты субъекта электроэнергетики, связанные с оказанием услуг по обеспечению системной надежности, учтенные Федеральной службой по тарифам при установлении для указанного субъекта цен (тарифов) на электрическую энергию и (или) мощность либо иную продукцию (услуги), цены (тарифы) на которые регулируются государством, не подлежат учету при расчете цены (тарифа) на услуги по обеспечению системной надежности.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p>
    <w:p w:rsidR="00003596" w:rsidRPr="007F56AC" w:rsidRDefault="00003596">
      <w:pPr>
        <w:widowControl w:val="0"/>
        <w:autoSpaceDE w:val="0"/>
        <w:autoSpaceDN w:val="0"/>
        <w:adjustRightInd w:val="0"/>
        <w:spacing w:after="0" w:line="240" w:lineRule="auto"/>
        <w:jc w:val="center"/>
        <w:outlineLvl w:val="2"/>
        <w:rPr>
          <w:rFonts w:ascii="Calibri" w:hAnsi="Calibri" w:cs="Calibri"/>
        </w:rPr>
      </w:pPr>
      <w:r w:rsidRPr="007F56AC">
        <w:rPr>
          <w:rFonts w:ascii="Calibri" w:hAnsi="Calibri" w:cs="Calibri"/>
        </w:rPr>
        <w:t>Плата за технологическое присоединение</w:t>
      </w:r>
    </w:p>
    <w:p w:rsidR="00003596" w:rsidRPr="007F56AC" w:rsidRDefault="00003596">
      <w:pPr>
        <w:widowControl w:val="0"/>
        <w:autoSpaceDE w:val="0"/>
        <w:autoSpaceDN w:val="0"/>
        <w:adjustRightInd w:val="0"/>
        <w:spacing w:after="0" w:line="240" w:lineRule="auto"/>
        <w:jc w:val="center"/>
        <w:rPr>
          <w:rFonts w:ascii="Calibri" w:hAnsi="Calibri" w:cs="Calibri"/>
        </w:rPr>
      </w:pPr>
      <w:r w:rsidRPr="007F56AC">
        <w:rPr>
          <w:rFonts w:ascii="Calibri" w:hAnsi="Calibri" w:cs="Calibri"/>
        </w:rPr>
        <w:t>к электрическим сетям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87. В размер платы за технологическое присоединение включаются средства для компенсации расходов сетевой организации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Указанные мероприятия осуществляются в установленном порядке организацией, к объектам электросетевого хозяйства которой производится технологическое присоединение.</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Размер платы за технологическое присоединение к электрическим сетям определяется в соответствии с методическими указаниями, утверждаемыми Федеральной службой по тарифам по согласованию с Федеральной антимонопольной службой, в том числе путем установления стандартизированных тарифных ставок.</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Размер стандартизированных тарифных ставок определяется в соответствии с методическими указаниями по определению платы за технологическое присоединение к электрическим сетям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заявителя.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Плата за технологическое присоединение к электрическим сетям, отнесенным к единой национальной (общероссийской) электрической сети, устанавливается Федеральной службой по тарифам.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Органы исполнительной власти субъектов Российской Федерации в области государственного регулирования тарифов устанавливают плату за технологическое присоединение к электрическим сетям, не отнесенным к единой национальной (общероссийской) электрической сети, которая может быть дифференцирована по муниципальным образованиям и районам.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по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При этом сетевая организация в соответствии с методическими указаниями по определению размера платы за технологическое присоединение к электрическим сетям рассчитывает объем средств для компенсации расходов сетевой организации на выполнение мероприятий, подлежащих осуществлению сетевой организацией в ходе технологического присоединения указанных категорий заявителей.</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Указанные расчеты представляются в регулирующий орган, который в своем решении отражает размер экономически обоснованной платы и соответствующие выпадающие доходы сетевой организации от присоединения указанных энергопринимающих устройств, размер которых включается в тариф на оказание услуги по передаче электрической энергии в соответствии с методическими указаниями по определению размера платы за технологическое присоединение к электрическим сетям в том же периоде регулирования, на который утверждается плата за технологическое присоединение. 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превышающие объем средств, подлежащих компенсации сетевой организации в том же периоде регулирования,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цен (тарифов) на последующий расчетный период регулирования с учетом индексов-дефляторов.</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 xml:space="preserve">В отношении заявителей - юридических лиц или индивидуальных предпринимателей в целях технологического присоединения по одному источнику электроснабжения </w:t>
      </w:r>
      <w:r w:rsidRPr="007F56AC">
        <w:rPr>
          <w:rFonts w:ascii="Calibri" w:hAnsi="Calibri" w:cs="Calibri"/>
        </w:rPr>
        <w:lastRenderedPageBreak/>
        <w:t>энергопринимающих устройств, максимальная мощность которых составляет свыше 15 и до 100 кВт включительно (с учетом ранее присоединенной в этой точке присоединения мощности), в договоре (по желанию таких заявителей) согласно пункту 17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Расходы на выплату процентов по кредитным договорам, связанным с рассрочкой по оплате технологического присоединения указанных энергопринимающих устройств, учитываются в тарифе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размере, не превышающем ставку рефинансирования Центрального банка Российской Федерации на дату заключения кредитного договора.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Указанные расходы учитываются в том же периоде тарифного регулирования, на который утверждается плата за технологическое присоединение.</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Регулирующие органы в своем решении по утверждению платы за технологическое присоединение отражают выпадающие доходы сетевой организации от выплаты процентов по кредитным договорам, связанным с рассрочкой по оплате технологического присоединения энергопринимающих устройств максимальной мощностью свыше 15 кВт и до 100 кВт включительно, которые учитываются в тарифах на услуги по передаче электрической энергии в том же периоде тарифного регулирования, на который утверждается плата за технологическое присоединение.</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в результате превышения фактической процентной ставки по кредитам, связанным с рассрочкой по оплате технологического присоединения указанных энергопринимающих устройств, над ставкой рефинансирования Центрального банка Российской Федерации, то регулирующие органы при представлении соответствующих обоснований учитывают эти расходы при установлении регулируемых цен (тарифов) на последующий расчетный период регулирования.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Для целей установления регулируемых цен (тарифов) процентная ставка по кредитам для сетевой организации определяется регулирующими органами как среднее значение ставок по кредитам и займам этой сетевой организации. Такое положение не распространяется на организации, в отношении которых регулирование осуществляется с применением методом доходности инвестированного капитала.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p>
    <w:p w:rsidR="00003596" w:rsidRPr="007F56AC" w:rsidRDefault="00003596">
      <w:pPr>
        <w:widowControl w:val="0"/>
        <w:autoSpaceDE w:val="0"/>
        <w:autoSpaceDN w:val="0"/>
        <w:adjustRightInd w:val="0"/>
        <w:spacing w:after="0" w:line="240" w:lineRule="auto"/>
        <w:jc w:val="right"/>
        <w:outlineLvl w:val="1"/>
        <w:rPr>
          <w:rFonts w:ascii="Calibri" w:hAnsi="Calibri" w:cs="Calibri"/>
        </w:rPr>
      </w:pPr>
      <w:r w:rsidRPr="007F56AC">
        <w:rPr>
          <w:rFonts w:ascii="Calibri" w:hAnsi="Calibri" w:cs="Calibri"/>
        </w:rPr>
        <w:t>Приложение</w:t>
      </w:r>
    </w:p>
    <w:p w:rsidR="00003596" w:rsidRPr="007F56AC" w:rsidRDefault="00003596">
      <w:pPr>
        <w:widowControl w:val="0"/>
        <w:autoSpaceDE w:val="0"/>
        <w:autoSpaceDN w:val="0"/>
        <w:adjustRightInd w:val="0"/>
        <w:spacing w:after="0" w:line="240" w:lineRule="auto"/>
        <w:jc w:val="right"/>
        <w:rPr>
          <w:rFonts w:ascii="Calibri" w:hAnsi="Calibri" w:cs="Calibri"/>
        </w:rPr>
      </w:pPr>
      <w:r w:rsidRPr="007F56AC">
        <w:rPr>
          <w:rFonts w:ascii="Calibri" w:hAnsi="Calibri" w:cs="Calibri"/>
        </w:rPr>
        <w:t>к Основам ценообразования</w:t>
      </w:r>
    </w:p>
    <w:p w:rsidR="00003596" w:rsidRPr="007F56AC" w:rsidRDefault="00003596">
      <w:pPr>
        <w:widowControl w:val="0"/>
        <w:autoSpaceDE w:val="0"/>
        <w:autoSpaceDN w:val="0"/>
        <w:adjustRightInd w:val="0"/>
        <w:spacing w:after="0" w:line="240" w:lineRule="auto"/>
        <w:jc w:val="right"/>
        <w:rPr>
          <w:rFonts w:ascii="Calibri" w:hAnsi="Calibri" w:cs="Calibri"/>
        </w:rPr>
      </w:pPr>
      <w:r w:rsidRPr="007F56AC">
        <w:rPr>
          <w:rFonts w:ascii="Calibri" w:hAnsi="Calibri" w:cs="Calibri"/>
        </w:rPr>
        <w:t>в области регулируемых цен</w:t>
      </w:r>
    </w:p>
    <w:p w:rsidR="00003596" w:rsidRPr="007F56AC" w:rsidRDefault="00003596">
      <w:pPr>
        <w:widowControl w:val="0"/>
        <w:autoSpaceDE w:val="0"/>
        <w:autoSpaceDN w:val="0"/>
        <w:adjustRightInd w:val="0"/>
        <w:spacing w:after="0" w:line="240" w:lineRule="auto"/>
        <w:jc w:val="right"/>
        <w:rPr>
          <w:rFonts w:ascii="Calibri" w:hAnsi="Calibri" w:cs="Calibri"/>
        </w:rPr>
      </w:pPr>
      <w:r w:rsidRPr="007F56AC">
        <w:rPr>
          <w:rFonts w:ascii="Calibri" w:hAnsi="Calibri" w:cs="Calibri"/>
        </w:rPr>
        <w:t>(тарифов) в электроэнергетике</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p>
    <w:p w:rsidR="00003596" w:rsidRPr="007F56AC" w:rsidRDefault="00003596">
      <w:pPr>
        <w:widowControl w:val="0"/>
        <w:autoSpaceDE w:val="0"/>
        <w:autoSpaceDN w:val="0"/>
        <w:adjustRightInd w:val="0"/>
        <w:spacing w:after="0" w:line="240" w:lineRule="auto"/>
        <w:jc w:val="center"/>
        <w:rPr>
          <w:rFonts w:ascii="Calibri" w:hAnsi="Calibri" w:cs="Calibri"/>
        </w:rPr>
      </w:pPr>
      <w:bookmarkStart w:id="26" w:name="Par784"/>
      <w:bookmarkEnd w:id="26"/>
      <w:r w:rsidRPr="007F56AC">
        <w:rPr>
          <w:rFonts w:ascii="Calibri" w:hAnsi="Calibri" w:cs="Calibri"/>
        </w:rPr>
        <w:t>ПЕРЕЧЕНЬ</w:t>
      </w:r>
    </w:p>
    <w:p w:rsidR="00003596" w:rsidRPr="007F56AC" w:rsidRDefault="00003596">
      <w:pPr>
        <w:widowControl w:val="0"/>
        <w:autoSpaceDE w:val="0"/>
        <w:autoSpaceDN w:val="0"/>
        <w:adjustRightInd w:val="0"/>
        <w:spacing w:after="0" w:line="240" w:lineRule="auto"/>
        <w:jc w:val="center"/>
        <w:rPr>
          <w:rFonts w:ascii="Calibri" w:hAnsi="Calibri" w:cs="Calibri"/>
        </w:rPr>
      </w:pPr>
      <w:r w:rsidRPr="007F56AC">
        <w:rPr>
          <w:rFonts w:ascii="Calibri" w:hAnsi="Calibri" w:cs="Calibri"/>
        </w:rPr>
        <w:t>СУБЪЕКТОВ РОССИЙСКОЙ ФЕДЕРАЦИИ, НА ТЕРРИТОРИИ</w:t>
      </w:r>
    </w:p>
    <w:p w:rsidR="00003596" w:rsidRPr="007F56AC" w:rsidRDefault="00003596">
      <w:pPr>
        <w:widowControl w:val="0"/>
        <w:autoSpaceDE w:val="0"/>
        <w:autoSpaceDN w:val="0"/>
        <w:adjustRightInd w:val="0"/>
        <w:spacing w:after="0" w:line="240" w:lineRule="auto"/>
        <w:jc w:val="center"/>
        <w:rPr>
          <w:rFonts w:ascii="Calibri" w:hAnsi="Calibri" w:cs="Calibri"/>
        </w:rPr>
      </w:pPr>
      <w:r w:rsidRPr="007F56AC">
        <w:rPr>
          <w:rFonts w:ascii="Calibri" w:hAnsi="Calibri" w:cs="Calibri"/>
        </w:rPr>
        <w:t>КОТОРЫХ УСТАНАВЛИВАЮТСЯ ДИФФЕРЕНЦИРОВАННЫЕ ТАРИФЫ НА УСЛУГИ</w:t>
      </w:r>
    </w:p>
    <w:p w:rsidR="00003596" w:rsidRPr="007F56AC" w:rsidRDefault="00003596">
      <w:pPr>
        <w:widowControl w:val="0"/>
        <w:autoSpaceDE w:val="0"/>
        <w:autoSpaceDN w:val="0"/>
        <w:adjustRightInd w:val="0"/>
        <w:spacing w:after="0" w:line="240" w:lineRule="auto"/>
        <w:jc w:val="center"/>
        <w:rPr>
          <w:rFonts w:ascii="Calibri" w:hAnsi="Calibri" w:cs="Calibri"/>
        </w:rPr>
      </w:pPr>
      <w:r w:rsidRPr="007F56AC">
        <w:rPr>
          <w:rFonts w:ascii="Calibri" w:hAnsi="Calibri" w:cs="Calibri"/>
        </w:rPr>
        <w:t>ПО ПЕРЕДАЧЕ ЭЛЕКТРИЧЕСКОЙ ЭНЕРГИИ ПО ЕДИНОЙ (НАЦИОНАЛЬНОЙ)</w:t>
      </w:r>
    </w:p>
    <w:p w:rsidR="00003596" w:rsidRPr="007F56AC" w:rsidRDefault="00003596">
      <w:pPr>
        <w:widowControl w:val="0"/>
        <w:autoSpaceDE w:val="0"/>
        <w:autoSpaceDN w:val="0"/>
        <w:adjustRightInd w:val="0"/>
        <w:spacing w:after="0" w:line="240" w:lineRule="auto"/>
        <w:jc w:val="center"/>
        <w:rPr>
          <w:rFonts w:ascii="Calibri" w:hAnsi="Calibri" w:cs="Calibri"/>
        </w:rPr>
      </w:pPr>
      <w:r w:rsidRPr="007F56AC">
        <w:rPr>
          <w:rFonts w:ascii="Calibri" w:hAnsi="Calibri" w:cs="Calibri"/>
        </w:rPr>
        <w:t>ЭЛЕКТРИЧЕСКОЙ СЕТИ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lastRenderedPageBreak/>
        <w:t>1. Республика Дагестан</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2. Республика Ингушетия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3. Кабардино-Балкарская Республика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4. Карачаево-Черкесская Республика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5. Республика Северная Осетия - Алания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6. Чеченская Республика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7. Ставропольский край</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p>
    <w:p w:rsidR="00003596" w:rsidRPr="007F56AC" w:rsidRDefault="00003596">
      <w:pPr>
        <w:widowControl w:val="0"/>
        <w:autoSpaceDE w:val="0"/>
        <w:autoSpaceDN w:val="0"/>
        <w:adjustRightInd w:val="0"/>
        <w:spacing w:after="0" w:line="240" w:lineRule="auto"/>
        <w:jc w:val="right"/>
        <w:outlineLvl w:val="0"/>
        <w:rPr>
          <w:rFonts w:ascii="Calibri" w:hAnsi="Calibri" w:cs="Calibri"/>
        </w:rPr>
      </w:pPr>
      <w:r w:rsidRPr="007F56AC">
        <w:rPr>
          <w:rFonts w:ascii="Calibri" w:hAnsi="Calibri" w:cs="Calibri"/>
        </w:rPr>
        <w:t>Утверждены</w:t>
      </w:r>
    </w:p>
    <w:p w:rsidR="00003596" w:rsidRPr="007F56AC" w:rsidRDefault="00003596">
      <w:pPr>
        <w:widowControl w:val="0"/>
        <w:autoSpaceDE w:val="0"/>
        <w:autoSpaceDN w:val="0"/>
        <w:adjustRightInd w:val="0"/>
        <w:spacing w:after="0" w:line="240" w:lineRule="auto"/>
        <w:jc w:val="right"/>
        <w:rPr>
          <w:rFonts w:ascii="Calibri" w:hAnsi="Calibri" w:cs="Calibri"/>
        </w:rPr>
      </w:pPr>
      <w:r w:rsidRPr="007F56AC">
        <w:rPr>
          <w:rFonts w:ascii="Calibri" w:hAnsi="Calibri" w:cs="Calibri"/>
        </w:rPr>
        <w:t>постановлением Правительства</w:t>
      </w:r>
    </w:p>
    <w:p w:rsidR="00003596" w:rsidRPr="007F56AC" w:rsidRDefault="00003596">
      <w:pPr>
        <w:widowControl w:val="0"/>
        <w:autoSpaceDE w:val="0"/>
        <w:autoSpaceDN w:val="0"/>
        <w:adjustRightInd w:val="0"/>
        <w:spacing w:after="0" w:line="240" w:lineRule="auto"/>
        <w:jc w:val="right"/>
        <w:rPr>
          <w:rFonts w:ascii="Calibri" w:hAnsi="Calibri" w:cs="Calibri"/>
        </w:rPr>
      </w:pPr>
      <w:r w:rsidRPr="007F56AC">
        <w:rPr>
          <w:rFonts w:ascii="Calibri" w:hAnsi="Calibri" w:cs="Calibri"/>
        </w:rPr>
        <w:t>Российской Федерации</w:t>
      </w:r>
    </w:p>
    <w:p w:rsidR="00003596" w:rsidRPr="007F56AC" w:rsidRDefault="00003596">
      <w:pPr>
        <w:widowControl w:val="0"/>
        <w:autoSpaceDE w:val="0"/>
        <w:autoSpaceDN w:val="0"/>
        <w:adjustRightInd w:val="0"/>
        <w:spacing w:after="0" w:line="240" w:lineRule="auto"/>
        <w:jc w:val="right"/>
        <w:rPr>
          <w:rFonts w:ascii="Calibri" w:hAnsi="Calibri" w:cs="Calibri"/>
        </w:rPr>
      </w:pPr>
      <w:r w:rsidRPr="007F56AC">
        <w:rPr>
          <w:rFonts w:ascii="Calibri" w:hAnsi="Calibri" w:cs="Calibri"/>
        </w:rPr>
        <w:t>от 29 декабря 2011 г. N 1178</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p>
    <w:p w:rsidR="00003596" w:rsidRPr="007F56AC" w:rsidRDefault="00003596">
      <w:pPr>
        <w:pStyle w:val="ConsPlusTitle"/>
        <w:jc w:val="center"/>
        <w:rPr>
          <w:sz w:val="20"/>
          <w:szCs w:val="20"/>
        </w:rPr>
      </w:pPr>
      <w:bookmarkStart w:id="27" w:name="Par807"/>
      <w:bookmarkEnd w:id="27"/>
      <w:r w:rsidRPr="007F56AC">
        <w:rPr>
          <w:sz w:val="20"/>
          <w:szCs w:val="20"/>
        </w:rPr>
        <w:t>ПРАВИЛА</w:t>
      </w:r>
    </w:p>
    <w:p w:rsidR="00003596" w:rsidRPr="007F56AC" w:rsidRDefault="00003596">
      <w:pPr>
        <w:pStyle w:val="ConsPlusTitle"/>
        <w:jc w:val="center"/>
        <w:rPr>
          <w:sz w:val="20"/>
          <w:szCs w:val="20"/>
        </w:rPr>
      </w:pPr>
      <w:r w:rsidRPr="007F56AC">
        <w:rPr>
          <w:sz w:val="20"/>
          <w:szCs w:val="20"/>
        </w:rPr>
        <w:t>ГОСУДАРСТВЕННОГО РЕГУЛИРОВАНИЯ (ПЕРЕСМОТРА, ПРИМЕНЕНИЯ)</w:t>
      </w:r>
    </w:p>
    <w:p w:rsidR="00003596" w:rsidRPr="007F56AC" w:rsidRDefault="00003596">
      <w:pPr>
        <w:pStyle w:val="ConsPlusTitle"/>
        <w:jc w:val="center"/>
        <w:rPr>
          <w:sz w:val="20"/>
          <w:szCs w:val="20"/>
        </w:rPr>
      </w:pPr>
      <w:r w:rsidRPr="007F56AC">
        <w:rPr>
          <w:sz w:val="20"/>
          <w:szCs w:val="20"/>
        </w:rPr>
        <w:t>ЦЕН (ТАРИФОВ) В ЭЛЕКТРОЭНЕРГЕТИКЕ</w:t>
      </w:r>
    </w:p>
    <w:p w:rsidR="00003596" w:rsidRPr="007F56AC" w:rsidRDefault="00003596">
      <w:pPr>
        <w:widowControl w:val="0"/>
        <w:autoSpaceDE w:val="0"/>
        <w:autoSpaceDN w:val="0"/>
        <w:adjustRightInd w:val="0"/>
        <w:spacing w:after="0" w:line="240" w:lineRule="auto"/>
        <w:jc w:val="center"/>
        <w:rPr>
          <w:rFonts w:ascii="Calibri" w:hAnsi="Calibri" w:cs="Calibri"/>
          <w:sz w:val="20"/>
          <w:szCs w:val="20"/>
        </w:rPr>
      </w:pPr>
    </w:p>
    <w:p w:rsidR="00003596" w:rsidRPr="007F56AC" w:rsidRDefault="00003596">
      <w:pPr>
        <w:widowControl w:val="0"/>
        <w:autoSpaceDE w:val="0"/>
        <w:autoSpaceDN w:val="0"/>
        <w:adjustRightInd w:val="0"/>
        <w:spacing w:after="0" w:line="240" w:lineRule="auto"/>
        <w:jc w:val="center"/>
        <w:rPr>
          <w:rFonts w:ascii="Calibri" w:hAnsi="Calibri" w:cs="Calibri"/>
        </w:rPr>
      </w:pPr>
      <w:r w:rsidRPr="007F56AC">
        <w:rPr>
          <w:rFonts w:ascii="Calibri" w:hAnsi="Calibri" w:cs="Calibri"/>
        </w:rPr>
        <w:t>(в ред. Постановлений Правительства РФ от 04.05.2012 N 437,</w:t>
      </w:r>
    </w:p>
    <w:p w:rsidR="00003596" w:rsidRPr="007F56AC" w:rsidRDefault="00003596">
      <w:pPr>
        <w:widowControl w:val="0"/>
        <w:autoSpaceDE w:val="0"/>
        <w:autoSpaceDN w:val="0"/>
        <w:adjustRightInd w:val="0"/>
        <w:spacing w:after="0" w:line="240" w:lineRule="auto"/>
        <w:jc w:val="center"/>
        <w:rPr>
          <w:rFonts w:ascii="Calibri" w:hAnsi="Calibri" w:cs="Calibri"/>
        </w:rPr>
      </w:pPr>
      <w:r w:rsidRPr="007F56AC">
        <w:rPr>
          <w:rFonts w:ascii="Calibri" w:hAnsi="Calibri" w:cs="Calibri"/>
        </w:rPr>
        <w:t>от 04.05.2012 N 442)</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1. Настоящие Правила, разработанные во исполнение статьи 24 Федерального закона "Об электроэнергетике", определяют основания и порядок установления (пересмотра, применения) цен (тарифов) в электроэнергетике, предусмотренных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(далее - Основы ценообразования).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2. Понятия, используемые в настоящих Правилах, имеют значения, указанные в Основах ценообразования.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пунктах 15 - 17 настоящих Правил, Федеральная служба по тарифам устанавливает в течение 14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1) предельные (минимальный и (или) максимальный) уровни цен (тарифов) на электрическую энергию,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если в соответствующем субъекте Российской Федерации принято решение об установлении социальной нормы потребления);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2)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4. В рамках установленных Федеральной службой по тарифам предельных уровней цен (тарифов) органы исполнительной власти субъектов Российской Федерации в области государственного регулирования тарифов до начала очередного финансового года устанавливают на розничном рынке регулируемые цены (тарифы) на электрическую энергию (мощность).</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 xml:space="preserve">5. Органы исполнительной власти субъектов Российской Федерации в области государственного регулирования представляют в Федеральную службу по тарифам информацию </w:t>
      </w:r>
      <w:r w:rsidRPr="007F56AC">
        <w:rPr>
          <w:rFonts w:ascii="Calibri" w:hAnsi="Calibri" w:cs="Calibri"/>
        </w:rPr>
        <w:lastRenderedPageBreak/>
        <w:t>об устанавливаемых регулируемых ценах (тарифах) в виде электронных документов с использованием цифровой подписи. Организации, осуществляющие регулируемые виды деятельности, помимо указанной информации представляют в указанном виде статистическую информацию.</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По запросу Федеральной службы по тарифам указанная информация представляется также на бумажном носителе.</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Федеральная служба по тарифам определяет периодичность, способы, сроки и форму представления такой информации.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6. На розничных рынках электрической энергии в отношении организации, которая в порядке правопреемства в полном объеме приобретает в текущем периоде регулирования права и обязанности территориальной сетевой организации, энергосбытовой (энергоснабжающей) организации, гарантирующего поставщика применяются тарифы, установленные для реорганизованной территориальной сетевой организации, энергосбытовой (энергоснабжающей) организации, гарантирующего поставщика, до утверждения для указанной организации тарифов в установленном порядке.</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7. Цены (тарифы) и (или) их предельные уровни вводятся в действие с начала очередного года на срок не менее 12 месяцев.</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Действие настоящего пункта не распространяется на решения регулирующих органов, направленные на приведение ранее принятых решений об установлении тарифов или их предельных уровней в соответствие с законодательством Российской Федерации об электроэнергетике, на решения об установлении цен (тарифов) на услуги по обеспечению системной надежности и услуги по обеспечению вывода Единой энергетической системы России из аварийных ситуаций, на решения регулирующих органов об установлении цен (тарифов) для организаций, в отношении которых ранее не осуществлялось государственное регулирование цен (тарифов) (в том числе применительно к отдельным категориям (группам) потребителей, потребителям на определенном уровне напряжения), а также на решения регулирующих органов об установлении размера платы за технологическое присоединение.</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8. Установление цен (тарифов) и (или) предельных уровней производится регулирующими органами путем рассмотрения соответствующих дел, если иное не предусмотрено настоящими Правилами.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 случае если пересмотр цен (тарифов) и (или) их предельных уровней осуществляется в течение финансового года в соответствии с актом Правительства Российской Федерации либо в целях приведения в соответствие с законодательством Российской Федерации, дело об установлении цены (тарифа) и (или) ее предельного уровня не открывается, а материалы при необходимости запрашиваются соответствующими регулирующими органами.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Регулирующие органы определяют срок представления материалов, который не может быть менее 7 дней со дня поступления запроса в организацию.</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9. Дело об установлении цены (тарифа) не открывается в случае применения регулирующими органами метода индексации, а также для установления регулируемых уровней:</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1)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2) цен на электрическую энергию и мощность, производимые с использованием генерирующего объекта, поставляющего мощность в вынужденном режиме;</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3) цен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4) цен на мощность вводимых в эксплуатацию новых атомных станций и гидроэлектростанций, в том числе гидроаккумулирующих электростанций.</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 xml:space="preserve">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w:t>
      </w:r>
      <w:r w:rsidRPr="007F56AC">
        <w:rPr>
          <w:rFonts w:ascii="Calibri" w:hAnsi="Calibri" w:cs="Calibri"/>
        </w:rPr>
        <w:lastRenderedPageBreak/>
        <w:t>Правительства Российской Федерации от 21 января 2004 г. N 24.</w:t>
      </w:r>
    </w:p>
    <w:p w:rsidR="00003596" w:rsidRPr="007F56AC" w:rsidRDefault="00003596">
      <w:pPr>
        <w:widowControl w:val="0"/>
        <w:autoSpaceDE w:val="0"/>
        <w:autoSpaceDN w:val="0"/>
        <w:adjustRightInd w:val="0"/>
        <w:spacing w:after="0" w:line="240" w:lineRule="auto"/>
        <w:jc w:val="both"/>
        <w:rPr>
          <w:rFonts w:ascii="Calibri" w:hAnsi="Calibri" w:cs="Calibri"/>
        </w:rPr>
      </w:pPr>
      <w:r w:rsidRPr="007F56AC">
        <w:rPr>
          <w:rFonts w:ascii="Calibri" w:hAnsi="Calibri" w:cs="Calibri"/>
        </w:rPr>
        <w:t>(п. 9(1) введен Постановлением Правительства РФ от 04.05.2012 N 442)</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bookmarkStart w:id="28" w:name="Par836"/>
      <w:bookmarkEnd w:id="28"/>
      <w:r w:rsidRPr="007F56AC">
        <w:rPr>
          <w:rFonts w:ascii="Calibri" w:hAnsi="Calibri" w:cs="Calibri"/>
        </w:rPr>
        <w:t>10. Решения об установлении цен (тарифов) на услуги по обеспечению системной надежности и цен (тарифов) на услуги по обеспечению вывода Единой энергетической системы России из аварийных ситуаций принимаются в течение 45 дней с даты представления организациями, осуществляющими регулируемую деятельность, полного перечня материалов для расчета тарифов, предусмотренных методическими указаниями по расчету цен (тарифов) на услуги по обеспечению системной надежности и методическими указаниями по расчету цен (тарифов) на услуги по обеспечению вывода Единой энергетической системы России из аварийных ситуаций, утверждаемыми Федеральной службой по тарифам, и экономического обоснования исходных данных.</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11. Для определения в прогнозном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в соответствующий регулирующий орган, который до 25 апреля года, предшествующего очередному периоду регулирования, представляет соответствующую информацию в Федеральную службу по тарифам с разбивкой по организациям.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bookmarkStart w:id="29" w:name="Par838"/>
      <w:bookmarkEnd w:id="29"/>
      <w:r w:rsidRPr="007F56AC">
        <w:rPr>
          <w:rFonts w:ascii="Calibri" w:hAnsi="Calibri" w:cs="Calibri"/>
        </w:rPr>
        <w:t>12. Организации, осуществляющие регулируемую деятельность, до 1 мая года, предшествующего очередному периоду регулирования, представляют в органы исполнительной власти субъектов Российской Федерации в области государственного регулирования тарифов предложения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(подлинники или заверенные заявителем копии) об установлении тарифов и (или) предельных уровней тарифов на электрическую энергию (мощность), поставляемую населению и приравненным к нему категориям потребителей,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тепловую энергию и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bookmarkStart w:id="30" w:name="Par839"/>
      <w:bookmarkEnd w:id="30"/>
      <w:r w:rsidRPr="007F56AC">
        <w:rPr>
          <w:rFonts w:ascii="Calibri" w:hAnsi="Calibri" w:cs="Calibri"/>
        </w:rPr>
        <w:t>13. Для установления цен (тарифов) на услуги по обеспечению системной надежности собственники или иные законные владельцы объектов по производству электрической энергии, в силу технологических особенностей работы которых для этих собственников или иных законных владельцев Федеральным законом "Об электроэнергетике" установлена обязанность оказывать услуги по обеспечению системной надежности, представляют в Федеральную службу по тарифам предложения об установлении цен (тарифов) на услуги по обеспечению системной надежности, оказываемые с использованием указанных объектов (заявление об установлении цен (тарифов) на услуги по обеспечению системной надежности,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в соответствии с пунктом 10 настоящих Правил (подлинники или заверенные заявителем копии)), в течение 10 дней со дня включения их системным оператором в состав субъектов электроэнергетики, оказывающих услуги по обеспечению системной надежности.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bookmarkStart w:id="31" w:name="Par840"/>
      <w:bookmarkEnd w:id="31"/>
      <w:r w:rsidRPr="007F56AC">
        <w:rPr>
          <w:rFonts w:ascii="Calibri" w:hAnsi="Calibri" w:cs="Calibri"/>
        </w:rPr>
        <w:t>14. Производители электрической энергии - поставщики оптового рынка, в отношении которых в соответствии с Федеральным законом "Об электроэнергетике" и Основами ценообразования, применяется государственное регулирование цен (тарифов), организации коммерческой и технологической инфраструктуры представляют в Федеральную службу по тарифам предложения об установлении цен (тарифов) (заявление об установлении цен (тарифов),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(подлинники или заверенные заявителем копии)) до 15 мая года, предшествующего очередному периоду регулирования.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lastRenderedPageBreak/>
        <w:t>Для установления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поставщики оптового рынка представляют в порядке, установленном Федеральной службой по тарифам, информацию, необходимую для определения указанной цены по каждому генерирующему объекту, не позднее 1 сентября года, в котором проводится конкурентный отбор мощности.</w:t>
      </w:r>
    </w:p>
    <w:p w:rsidR="00003596" w:rsidRPr="007F56AC" w:rsidRDefault="00003596">
      <w:pPr>
        <w:widowControl w:val="0"/>
        <w:autoSpaceDE w:val="0"/>
        <w:autoSpaceDN w:val="0"/>
        <w:adjustRightInd w:val="0"/>
        <w:spacing w:after="0" w:line="240" w:lineRule="auto"/>
        <w:jc w:val="both"/>
        <w:rPr>
          <w:rFonts w:ascii="Calibri" w:hAnsi="Calibri" w:cs="Calibri"/>
        </w:rPr>
      </w:pPr>
      <w:r w:rsidRPr="007F56AC">
        <w:rPr>
          <w:rFonts w:ascii="Calibri" w:hAnsi="Calibri" w:cs="Calibri"/>
        </w:rPr>
        <w:t>(в ред. Постановления Правительства РФ от 04.05.2012 N 437)</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Для установления цен на электрическую энергию и мощность, производимые с использованием генерирующего объекта, поставляющего мощность в вынужденном режиме, поставщики оптового рынка представляют в Федеральную службу по тарифам в установленном ею порядке информацию, необходимую для определения указанной цены по каждому генерирующему объекту, не позднее 1 сентября года, предшествующего году поставки мощности.</w:t>
      </w:r>
    </w:p>
    <w:p w:rsidR="00003596" w:rsidRPr="007F56AC" w:rsidRDefault="00003596">
      <w:pPr>
        <w:widowControl w:val="0"/>
        <w:autoSpaceDE w:val="0"/>
        <w:autoSpaceDN w:val="0"/>
        <w:adjustRightInd w:val="0"/>
        <w:spacing w:after="0" w:line="240" w:lineRule="auto"/>
        <w:jc w:val="both"/>
        <w:rPr>
          <w:rFonts w:ascii="Calibri" w:hAnsi="Calibri" w:cs="Calibri"/>
        </w:rPr>
      </w:pPr>
      <w:r w:rsidRPr="007F56AC">
        <w:rPr>
          <w:rFonts w:ascii="Calibri" w:hAnsi="Calibri" w:cs="Calibri"/>
        </w:rPr>
        <w:t>(в ред. Постановления Правительства РФ от 04.05.2012 N 437)</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Для установления цен на мощность вводимых в эксплуатацию новых атомных станций и гидроэлектростанций (в том числе гидроаккумулирующих электростанций), размера денежных средств, необходимых для обеспечения безопасной эксплуатации атомных станций и гидроэлектростанций (в том числе гидроаккумулирующих электростанций), и для обеспечения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поставщики оптового рынка представляют в Федеральную службу по тарифам в установленном ею порядке информацию, необходимую для определения указанных цен, по каждому генерирующему объекту до 1 октября года, предшествующего году поставки мощности.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Для установления регулируемых уровней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поставщики оптового рынка до 1 октября года, предшествующего очередному периоду регулирования, представляют в Федеральную службу по тарифам в письменной форме заявление об утверждении на следующий год регулируемых уровней цен (тарифов) на электрическую энергию и мощность, подписанное руководителем или иным уполномоченным лицом организации, направившей заявление (далее - заявитель), и заверенное печатью заявителя. К заявлению прилагаются: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помесячный расчет полезного отпуска электрической и тепловой энергии;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помесячные данные о структуре и ценах потребляемого топлива с учетом перевозки в расчетном и текущем периоде регулирования, а также за последние 3 года;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расчет регулируемых уровней цен (тарифов).</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Тарифы для поставщика (индикативные цены для покупателя), который получил в текущем периоде регулирования статус субъекта оптового рынка и (или) право на участие в торговле электрической энергией (мощностью) на оптовом рынке в соответствующей группе точек поставки и приобрел объекты (энергопринимающие устройства, генерирующее оборудование), ранее принадлежавшие субъекту оптового рынка, и (или) право распоряжения электрической энергией (мощностью), производимой на указанных объектах (генерирующем оборудовании), могут устанавливаться в размере, равном тарифам (индикативным ценам), установленным для субъекта оптового рынка, правопреемником которого он является, без открытия дела об установлении цен (тарифов).</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bookmarkStart w:id="32" w:name="Par853"/>
      <w:bookmarkEnd w:id="32"/>
      <w:r w:rsidRPr="007F56AC">
        <w:rPr>
          <w:rFonts w:ascii="Calibri" w:hAnsi="Calibri" w:cs="Calibri"/>
        </w:rPr>
        <w:t>15. Утратил силу. - Постановление Правительства РФ от 04.05.2012 N 442.</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bookmarkStart w:id="33" w:name="Par855"/>
      <w:bookmarkEnd w:id="33"/>
      <w:r w:rsidRPr="007F56AC">
        <w:rPr>
          <w:rFonts w:ascii="Calibri" w:hAnsi="Calibri" w:cs="Calibri"/>
        </w:rPr>
        <w:t>16. Органы исполнительной власти субъектов Российской Федерации в области государственного регулирования тарифов до 15 июля года, предшествующего очередному периоду регулирования, представляют в Федеральную службу по тарифам предложения об установлении предельных уровней цен (тарифов) в соответствии с Основами ценообразования и информацию по объемам потребления электрической энергии (мощности) населением в текущем периоде регулирования (заявление об установлении цен (тарифов) с прилагаемыми обосновывающими материалами).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bookmarkStart w:id="34" w:name="Par856"/>
      <w:bookmarkEnd w:id="34"/>
      <w:r w:rsidRPr="007F56AC">
        <w:rPr>
          <w:rFonts w:ascii="Calibri" w:hAnsi="Calibri" w:cs="Calibri"/>
        </w:rPr>
        <w:t xml:space="preserve">17. К заявлениям, направленным в соответствии с пунктами 12, 14 и 16 настоящих Правил, </w:t>
      </w:r>
      <w:r w:rsidRPr="007F56AC">
        <w:rPr>
          <w:rFonts w:ascii="Calibri" w:hAnsi="Calibri" w:cs="Calibri"/>
        </w:rPr>
        <w:lastRenderedPageBreak/>
        <w:t>организации, осуществляющие регулируемую деятельность, и органы исполнительной власти субъектов Российской Федерации в области государственного регулирования тарифов прилагают следующие обосновывающие материалы:</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1) баланс электрической энергии;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2) баланс электрической мощности, в том числе информация об установленной, располагаемой и рабочей генерирующей мощности;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3) баланс спроса и предложения в отношении тепловой энергии (для субъектов электроэнергетики, осуществляющих производство электрической и тепловой энергии в режиме комбинированной выработки);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4) баланс тепловой мощности;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5) бухгалтерская и статистическая отчетность за предшествующий период регулирования;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6)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(потери) по сетям (в части тепловой энергии - для субъектов электроэнергетики, осуществляющих производство электрической и тепловой энергии в режиме комбинированной выработки);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7) данные о структуре и ценах потребляемого топлива с учетом перевозки;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8) расчет расходов и необходимой валовой выручки от осуществления регулируемой деятельности с приложением экономического обоснования исходных данных (с указанием применяемых норм и нормативов расчета), разработанного в соответствии с методическими указаниями, утверждаемыми Федеральной службой по тарифам;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9) расчет тарифов на отдельные услуги, оказываемые на рынках электрической и тепловой энергии;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10) инвестиционная программа (проект инвестиционной программы) с обоснованием потребности в средствах, необходимых для прямого финансирования и обслуживания заемного капитала;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11) разработанные в соответствии с установленными требованиями программы энергосбережения в случаях, когда разработка таких программ предусмотрена законодательством Российской Федерации;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12) оценка экономически не обоснованных расходов (доходов), расходов, не учтенных в составе тарифов, дохода, недополученного по независящим от регулируемой организации причинам в предшествующий период регулирования, которые были выявлены на основании официальной статистической и бухгалтерской отчетности или результатов проверки хозяйственной деятельности организаций, осуществляющих регулируемую деятельность,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003596" w:rsidRPr="007F56AC" w:rsidRDefault="00003596">
      <w:pPr>
        <w:widowControl w:val="0"/>
        <w:autoSpaceDE w:val="0"/>
        <w:autoSpaceDN w:val="0"/>
        <w:adjustRightInd w:val="0"/>
        <w:spacing w:after="0" w:line="240" w:lineRule="auto"/>
        <w:jc w:val="both"/>
        <w:rPr>
          <w:rFonts w:ascii="Calibri" w:hAnsi="Calibri" w:cs="Calibri"/>
        </w:rPr>
      </w:pPr>
      <w:r w:rsidRPr="007F56AC">
        <w:rPr>
          <w:rFonts w:ascii="Calibri" w:hAnsi="Calibri" w:cs="Calibri"/>
        </w:rPr>
        <w:t>(в ред. Постановления Правительства РФ от 04.05.2012 N 442)</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13) документы, подтверждающие осуществление (фактическое или планируемое) регулируемой деятельности, - документы, подтверждающие право собственности или иные законные основания владения в отношении объектов, используемых для осуществления деятельности, и (или) договоры на осуществление регулируемой деятельности;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договор, регулирующий условия установки прибора учета электрической энергии, заключенный между потребителем услуг и сетевой организацией;</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вступившее в законную силу решение суда о принудительном взыскании расходов, связанных с установкой прибора учета электрической энергии.</w:t>
      </w:r>
    </w:p>
    <w:p w:rsidR="00003596" w:rsidRPr="007F56AC" w:rsidRDefault="00003596">
      <w:pPr>
        <w:widowControl w:val="0"/>
        <w:autoSpaceDE w:val="0"/>
        <w:autoSpaceDN w:val="0"/>
        <w:adjustRightInd w:val="0"/>
        <w:spacing w:after="0" w:line="240" w:lineRule="auto"/>
        <w:jc w:val="both"/>
        <w:rPr>
          <w:rFonts w:ascii="Calibri" w:hAnsi="Calibri" w:cs="Calibri"/>
        </w:rPr>
      </w:pPr>
      <w:r w:rsidRPr="007F56AC">
        <w:rPr>
          <w:rFonts w:ascii="Calibri" w:hAnsi="Calibri" w:cs="Calibri"/>
        </w:rPr>
        <w:t>(пп. 14 введен Постановлением Правительства РФ от 04.05.2012 N 442)</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 xml:space="preserve">18. Для организаций, в отношении которых ранее не осуществлялось государственное регулирование тарифов, цены (тарифы) на очередной и (или) текущий периоды регулирования рассчитываются независимо от срока подачи материалов, предусмотренного пунктом 12 </w:t>
      </w:r>
      <w:r w:rsidRPr="007F56AC">
        <w:rPr>
          <w:rFonts w:ascii="Calibri" w:hAnsi="Calibri" w:cs="Calibri"/>
        </w:rPr>
        <w:lastRenderedPageBreak/>
        <w:t>настоящих Правил. Цены (тарифы) в отношении указанных организаций устанавливаются в течение 30 дней с даты поступления обосновывающих материалов в регулирующий орган в полном объеме. По решению регулирующего органа данный срок может быть продлен не более чем на 30 дней.</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Производители (поставщики), осуществляющие поставку электрической энергии населению и (или) приравненным к нему категориям потребителей, получившие статус субъекта оптового рынка электрической энергии (мощности), ранее осуществлявшие поставку электрической энергии (мощности) на розничном рынке, представляют материалы для установления тарифов в Федеральную службу по тарифам до 1 октября года, предшествующего периоду регулирования.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 отношении территориальных сетевых организаций при переходе к регулированию тарифов с применением метода доходности инвестированного капитала в течение текущего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 предусмотренного пунктом 12 настоящих Правил, но не позднее 1 декабря текущего периода регулирования.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19. В случае если в ходе анализа представленных организациями, осуществляющими регулируемую деятельность, предложений об установлении цен (тарифов) возникнет необходимость уточнений предложений либо их обоснований, регулирующий орган запрашивает дополнительные материалы, указав форму их представления и требования к ним, а организации, осуществляющие регулируемую деятельность, представляют их в течение 7 дней со дня поступления запроса.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20. Предложения, предусмотренные пунктами 12, 13, 14 и 16 настоящих Правил, регистрируются регулирующим органом в день получения с присвоением регистрационного номера, указанием даты и времени получения и помечаются специальным штампом.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Регулирующий орган в течение 14 дней с даты регистрации проводит анализ указанных предложений и направляет организации, осуществляющей регулируемую деятельность, извещение об открытии дела об установлении цен (тарифов) (в случае открытия дела) с указанием должности, фамилии, имени и отчества лица, назначенного уполномоченным по делу.</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21. Федеральная служба по тарифам утверждает регламент установления цен (тарифов) и (или) их предельных уровней, предусматривающий порядок регистрации, принятия к рассмотрению и выдачи отказов в рассмотрении заявлений об установлении цен (тарифов) и (или) их предельных уровней, а также порядок согласования решений органов исполнительной власти субъектов Российской Федерации в области государственного регулирования тарифов об установлении цен (тарифов) выше максимального или ниже минимального уровня, установленного в соответствии с Основами ценообразования.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22. Регулирующий орган проводит экспертизу предложений об установлении цен (тарифов) и (или) их предельных уровней и устанавливает срок ее проведения, но не более 6 месяцев.</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Регулирующий орган назначает экспертов из числа своих сотрудников. В случаях, определяемых регламентом рассмотрения дел об установлении цен (тарифов) и (или) их предельных уровней, регулирующий орган может принять решение о проведении экспертизы сторонними организациями (физическими лицами).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К делу об установлении цен (тарифов) и (или) их предельных уровней приобщаются экспертное заключение, а также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Указанные экспертные заключения являются дополнительными материалами и представляются в регулирующий орган в срок, предусмотренный настоящими Правилами для представления предложений об установлении цен (тарифов) и (или) их предельных уровней.</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23. Экспертное заключение помимо общих мотивированных выводов и рекомендаций должно содержать:</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1) оценку достоверности данных, приведенных в предложениях об установлении цен (тарифов) и (или) их предельных уровней;</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2) оценку финансового состояния организации, осуществляющей регулируемую деятельность;</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 xml:space="preserve">3) анализ основных технико-экономических показателей за 2 предшествующих года, </w:t>
      </w:r>
      <w:r w:rsidRPr="007F56AC">
        <w:rPr>
          <w:rFonts w:ascii="Calibri" w:hAnsi="Calibri" w:cs="Calibri"/>
        </w:rPr>
        <w:lastRenderedPageBreak/>
        <w:t>текущий год и расчетный период регулирования;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4) анализ экономической обоснованности расходов по статьям расходов;</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5) анализ экономической обоснованности величины прибыли, необходимой для эффективного функционирования организаций, осуществляющих регулируемую деятельность;</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6) сравнительный анализ динамики расходов и величины необходимой прибыли по отношению к предыдущему периоду регулирования;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7) анализ соответствия расчета цен (тарифов) и формы представления предложений нормативно-методическим документам по вопросам регулирования цен (тарифов) и (или) их предельных уровней.</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24. В случае непредставления организациями, осуществляющими регулируемую деятельность, материалов, предусмотренных настоящими Правилами, регулирующий орган рассматривает вопрос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25. Решения об установлении цен (тарифов) и (или) их предельных уровней в сферах деятельности субъектов естественных монополий принимаются на заседании правления (коллегиального органа) регулирующего органа.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Организация, осуществляющая регулируемую деятельность, за 10 дней до рассмотрения вопроса об установлении цен (тарифов) и (или) их предельных уровней должна быть извещена (с подтверждением получения извещения) о дате, времени и месте заседания правления (коллегиального органа) регулирующего органа и не позднее чем за 1 день до заседания ознакомлена с его материалами, включая проект решения.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26. Заседание правления (коллегиального органа) регулирующего органа по рассмотрению вопросов об установлении цен (тарифов) и (или) их предельных уровней является открытым и считается правомочным, если на нем присутствуют более половины членов правления (коллегиального органа).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 случае отсутствия на заседании официальных представителей организации, осуществляющей регулируемую деятельность, рассмотрение может быть отложено на срок, определяемый правлением (коллегиальным органом). В случае повторного отсутствия указанных представителей рассмотрение дела проводится без их участия.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Протокол заседания (далее - протокол) утверждается председательствующим.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 протоколе указываются основные показатели деятельности регулируемой организации на расчетный период регулирования (объем необходимой валовой выручки и основные статьи расходов по регулируемым видам деятельности в соответствии с Основами ценообразования).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27. Решение органа исполнительной власти субъекта Российской Федерации в области государственного регулирования тарифов принимается по форме, утверждаемой Федеральной службой по тарифам, и включает:</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величину цен (тарифов) и (или) их предельных уровней с разбивкой по категориям (группам) потребителей;</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даты введения в действие цен (тарифов) и (или) их предельных уровней, в том числе с календарной разбивкой.</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28. Основания, по которым отказано во включении в тарифы отдельных расходов, предложенных организацией, осуществляющей регулируемую деятельность, указываются в протоколе.</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29. Федеральная служба по тарифам в течение 14 дней со дня принятия решения об установлении цен (тарифов) доводит указанное решение до организаций, осуществляющих регулируемую деятельность.</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Федеральная служба по тарифам публикует протоколы заседания правления Федеральной службы по тарифам, материалы, выносимые на правление, все принятые решения, в том числе согласованные долгосрочные параметры регулирования, и пресс-релизы к ним на своем официальном сайте в сети Интернет.</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 xml:space="preserve">30. Орган исполнительной власти субъекта Российской Федерации в области государственного регулирования тарифов в течение 7 дней со дня принятия решения об </w:t>
      </w:r>
      <w:r w:rsidRPr="007F56AC">
        <w:rPr>
          <w:rFonts w:ascii="Calibri" w:hAnsi="Calibri" w:cs="Calibri"/>
        </w:rPr>
        <w:lastRenderedPageBreak/>
        <w:t>установлении тарифов доводит указанное решение, а также протокол до организаций, осуществляющих регулируемую деятельность, и представляет в Федеральную службу по тарифам заверенную копию этого решения, а также информацию о составе тарифов, показателях, использованных при расчете тарифов, по формам (в том числе в электронном виде), направленным Федеральной службой по тарифам в орган исполнительной власти субъекта Российской Федерации в области государственного регулирования тарифов.</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Регулирующий орган публикует на своем сайте в сети Интернет решения, в том числе об установлении цен (тарифов) и (или) их предельных уровней, протоколы и материалы к заседанию правления (коллегиального органа), а также следующую информацию:</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величина средневзвешенной стоимости единицы электрической энергии (мощности) на оптовом и розничном рынках, учтенная при установлении этих тарифов, - при установлении одноставочных тарифов;</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величина средневзвешенной стоимости единицы электрической энергии и единицы мощности на оптовом и розничном рынках, учтенная соответственно при установлении ставки за 1 кВт·ч электрической энергии и ставки (ставок) за 1 кВт мощности.</w:t>
      </w:r>
    </w:p>
    <w:p w:rsidR="00003596" w:rsidRPr="007F56AC" w:rsidRDefault="00003596">
      <w:pPr>
        <w:widowControl w:val="0"/>
        <w:autoSpaceDE w:val="0"/>
        <w:autoSpaceDN w:val="0"/>
        <w:adjustRightInd w:val="0"/>
        <w:spacing w:after="0" w:line="240" w:lineRule="auto"/>
        <w:jc w:val="both"/>
        <w:rPr>
          <w:rFonts w:ascii="Calibri" w:hAnsi="Calibri" w:cs="Calibri"/>
        </w:rPr>
      </w:pPr>
      <w:r w:rsidRPr="007F56AC">
        <w:rPr>
          <w:rFonts w:ascii="Calibri" w:hAnsi="Calibri" w:cs="Calibri"/>
        </w:rPr>
        <w:t>(в ред. Постановления Правительства РФ от 04.05.2012 N 442)</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 случае если тариф дифференцирован по зонам (часам) суток, средневзвешенная стоимость приобретения единицы электрической энергии (мощности) на оптовом и розничном рынках публикуется для каждой зоны суток.</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Регулирующие органы в течение 7 дней со дня принятия решения, отражающего уровень экономически обоснованной платы и соответствующие выпадающие доходы от присоединения энергопринимающих устройств максимальной мощностью 15 кВт включительно, а также выпадающие доходы сетевой организации от выплаты процентов по кредитным договорам, связанным с рассрочкой по оплате технологического присоединения энергопринимающих устройств максимальной мощностью свыше 15 кВт и до 100 кВт включительно, направляют в Федеральную службу по тарифам копию указанного решения.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31. Решение об установлении цен (тарифов) и (или) их предельных уровней обратной силы не имеет.</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32. Установленные цены (тарифы) могут быть уменьшены по согласованию с Федеральной службой по тарифам до окончания срока их действия, в том числе в течение финансового года, при соответствующем внесении в случае необходимости в закон субъекта Российской Федерации о бюджете субъекта Российской Федерации на соответствующий финансовый год изменений, касающихся компенсации за счет средств бюджета субъекта Российской Федерации выпадающих доходов энергоснабжающих организаций (гарантирующих поставщиков, энергосбытовых организаций), сетевых организаций.</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33.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рассматриваются Федеральной службой по тарифам в установленном порядке.</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34. Применение льготных тарифов на электрическую энергию (мощность) допускается при наличии соответствующего решения регулирующего органа, в котором указаны потребители (группы потребителей), в отношении которых федеральными законами или законами субъектов Российской Федерации установлено право на льготы, основания для предоставления льгот и порядок компенсации выпадающих доходов гарантирующих поставщиков, энергоснабжающих организаций и энергосбытовых организаций, к числу потребителей которых относится население.</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Перечни потребителей электрической энергии (мощности), имеющих право на льготы (за исключением физических лиц), подлежат опубликованию в установленном порядке.</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35. Цены (тарифы) и (или) их предельные уровни подлежат применению в соответствии с решениями регулирующих органов, в том числе с учетом особенностей, предусмотренных нормативными правовыми актами в области электроэнергетики.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 xml:space="preserve">При оплате услуг по передаче электрической энергии по электрическим сетям по 2-ставочному тарифу ставка тарифа на услуги по передаче электрической энергии на содержание объектов электросетевого хозяйства применяется к величине мощности, определяемой в соответствии с Правилами недискриминационного доступа к услугам по передаче электрической </w:t>
      </w:r>
      <w:r w:rsidRPr="007F56AC">
        <w:rPr>
          <w:rFonts w:ascii="Calibri" w:hAnsi="Calibri" w:cs="Calibri"/>
        </w:rPr>
        <w:lastRenderedPageBreak/>
        <w:t>энергии и оказания этих услуг, утвержденными постановлением Правительства Российской Федерации от 27 декабря 2004 г. N 861.</w:t>
      </w:r>
    </w:p>
    <w:p w:rsidR="00003596" w:rsidRPr="007F56AC" w:rsidRDefault="00003596">
      <w:pPr>
        <w:widowControl w:val="0"/>
        <w:autoSpaceDE w:val="0"/>
        <w:autoSpaceDN w:val="0"/>
        <w:adjustRightInd w:val="0"/>
        <w:spacing w:after="0" w:line="240" w:lineRule="auto"/>
        <w:jc w:val="both"/>
        <w:rPr>
          <w:rFonts w:ascii="Calibri" w:hAnsi="Calibri" w:cs="Calibri"/>
        </w:rPr>
      </w:pPr>
      <w:r w:rsidRPr="007F56AC">
        <w:rPr>
          <w:rFonts w:ascii="Calibri" w:hAnsi="Calibri" w:cs="Calibri"/>
        </w:rPr>
        <w:t>(в ред. Постановления Правительства РФ от 04.05.2012 N 442)</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Абзацы третий - четвертый утратили силу. - Постановление Правительства РФ от 04.05.2012 N 442.</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p>
    <w:p w:rsidR="00003596" w:rsidRPr="007F56AC" w:rsidRDefault="00003596">
      <w:pPr>
        <w:widowControl w:val="0"/>
        <w:autoSpaceDE w:val="0"/>
        <w:autoSpaceDN w:val="0"/>
        <w:adjustRightInd w:val="0"/>
        <w:spacing w:after="0" w:line="240" w:lineRule="auto"/>
        <w:jc w:val="right"/>
        <w:outlineLvl w:val="0"/>
        <w:rPr>
          <w:rFonts w:ascii="Calibri" w:hAnsi="Calibri" w:cs="Calibri"/>
        </w:rPr>
      </w:pPr>
      <w:r w:rsidRPr="007F56AC">
        <w:rPr>
          <w:rFonts w:ascii="Calibri" w:hAnsi="Calibri" w:cs="Calibri"/>
        </w:rPr>
        <w:t>Утверждены</w:t>
      </w:r>
    </w:p>
    <w:p w:rsidR="00003596" w:rsidRPr="007F56AC" w:rsidRDefault="00003596">
      <w:pPr>
        <w:widowControl w:val="0"/>
        <w:autoSpaceDE w:val="0"/>
        <w:autoSpaceDN w:val="0"/>
        <w:adjustRightInd w:val="0"/>
        <w:spacing w:after="0" w:line="240" w:lineRule="auto"/>
        <w:jc w:val="right"/>
        <w:rPr>
          <w:rFonts w:ascii="Calibri" w:hAnsi="Calibri" w:cs="Calibri"/>
        </w:rPr>
      </w:pPr>
      <w:r w:rsidRPr="007F56AC">
        <w:rPr>
          <w:rFonts w:ascii="Calibri" w:hAnsi="Calibri" w:cs="Calibri"/>
        </w:rPr>
        <w:t>постановлением Правительства</w:t>
      </w:r>
    </w:p>
    <w:p w:rsidR="00003596" w:rsidRPr="007F56AC" w:rsidRDefault="00003596">
      <w:pPr>
        <w:widowControl w:val="0"/>
        <w:autoSpaceDE w:val="0"/>
        <w:autoSpaceDN w:val="0"/>
        <w:adjustRightInd w:val="0"/>
        <w:spacing w:after="0" w:line="240" w:lineRule="auto"/>
        <w:jc w:val="right"/>
        <w:rPr>
          <w:rFonts w:ascii="Calibri" w:hAnsi="Calibri" w:cs="Calibri"/>
        </w:rPr>
      </w:pPr>
      <w:r w:rsidRPr="007F56AC">
        <w:rPr>
          <w:rFonts w:ascii="Calibri" w:hAnsi="Calibri" w:cs="Calibri"/>
        </w:rPr>
        <w:t>Российской Федерации</w:t>
      </w:r>
    </w:p>
    <w:p w:rsidR="00003596" w:rsidRPr="007F56AC" w:rsidRDefault="00003596">
      <w:pPr>
        <w:widowControl w:val="0"/>
        <w:autoSpaceDE w:val="0"/>
        <w:autoSpaceDN w:val="0"/>
        <w:adjustRightInd w:val="0"/>
        <w:spacing w:after="0" w:line="240" w:lineRule="auto"/>
        <w:jc w:val="right"/>
        <w:rPr>
          <w:rFonts w:ascii="Calibri" w:hAnsi="Calibri" w:cs="Calibri"/>
        </w:rPr>
      </w:pPr>
      <w:r w:rsidRPr="007F56AC">
        <w:rPr>
          <w:rFonts w:ascii="Calibri" w:hAnsi="Calibri" w:cs="Calibri"/>
        </w:rPr>
        <w:t>от 29 декабря 2011 г. N 1178</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p>
    <w:p w:rsidR="00003596" w:rsidRPr="007F56AC" w:rsidRDefault="00003596">
      <w:pPr>
        <w:pStyle w:val="ConsPlusTitle"/>
        <w:jc w:val="center"/>
        <w:rPr>
          <w:sz w:val="20"/>
          <w:szCs w:val="20"/>
        </w:rPr>
      </w:pPr>
      <w:bookmarkStart w:id="35" w:name="Par936"/>
      <w:bookmarkEnd w:id="35"/>
      <w:r w:rsidRPr="007F56AC">
        <w:rPr>
          <w:sz w:val="20"/>
          <w:szCs w:val="20"/>
        </w:rPr>
        <w:t>ИЗМЕНЕНИЯ,</w:t>
      </w:r>
    </w:p>
    <w:p w:rsidR="00003596" w:rsidRPr="007F56AC" w:rsidRDefault="00003596">
      <w:pPr>
        <w:pStyle w:val="ConsPlusTitle"/>
        <w:jc w:val="center"/>
        <w:rPr>
          <w:sz w:val="20"/>
          <w:szCs w:val="20"/>
        </w:rPr>
      </w:pPr>
      <w:r w:rsidRPr="007F56AC">
        <w:rPr>
          <w:sz w:val="20"/>
          <w:szCs w:val="20"/>
        </w:rPr>
        <w:t>КОТОРЫЕ ВНОСЯТСЯ В АКТЫ ПРАВИТЕЛЬСТВА РОССИЙСКОЙ ФЕДЕРАЦИИ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sz w:val="20"/>
          <w:szCs w:val="20"/>
        </w:rPr>
      </w:pP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1. Абзац первый пункта 17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2009, N 17, ст. 2088; 2010, N 40, ст. 5086), изложить в следующей редакции: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2. В пункте 3 постановления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(Собрание законодательства Российской Федерации, 2009, N 47, ст. 5667):</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а) в абзаце первом слова "установленный Правилами оптового рынка электрической энергии (мощности) переходного периода, утвержденными постановлением Правительства Российской Федерации от 24 октября 2003 г. N 643" заменить словами "установленный Правилами оптового рынка электрической энергии и мощности, утвержденными постановлением Правительства Российской Федерации от 27 декабря 2010 г. N 1172";</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б) в абзаце втором слова "установленные Правилами оптового рынка электрической энергии (мощности) переходного периода" заменить словами "установленные Правилами оптового рынка электрической энергии и мощности";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 xml:space="preserve">в) в предложении втором абзаца третьего слова "определенном Правилами оптового рынка </w:t>
      </w:r>
      <w:r w:rsidRPr="007F56AC">
        <w:rPr>
          <w:rFonts w:ascii="Calibri" w:hAnsi="Calibri" w:cs="Calibri"/>
        </w:rPr>
        <w:lastRenderedPageBreak/>
        <w:t>электрической энергии (мощности) переходного периода" заменить словами "определенном Правилами оптового рынка электрической энергии и мощности".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3. В постановлении Правительства Российской Федерации от 1 декабря 2009 г. N 977 "Об инвестиционных программах субъектов электроэнергетики" (Собрание законодательства Российской Федерации, 2009, N 49, ст. 5978):</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а) пункт 2 изложить в следующей редакции: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пунктом 1 критериев, утвержденных настоящим постановлением, утверждаются Министерством энергетики Российской Федерации до 31 декабря 2011 г.";</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б) в Правилах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указанным постановлением: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пункт 13 дополнить подпунктом "в" следующего содержания: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дополнить пунктом 13(1) следующего содержания: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"13(1). Решение об утверждении инвестиционной программы публикуется Министерством энергетики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пункт 20 дополнить подпунктом "в" следующего содержания: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дополнить пунктом 20(1) следующего содержания: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"20(1). Решение об утверждении инвестиционной программы публикуется органом исполнительной власти субъекта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 пункт 21 Правил осуществления контроля за реализацией инвестиционных программ субъектов электроэнергетики, утвержденных указанным постановлением, дополнить подпунктом "в" следующего содержания: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 публикуют отчеты об исполнении инвестиционных программ, в том числе отчеты об исполнении планов вводов основных средств.".</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4. В абзаце первом пункта 3 Правил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(Собрание законодательства Российской Федерации, 2010, N 16, ст. 1922; 2011, N 14, ст. 1916), слова "на 2011 год" заменить текстом следующего содержания: "на 2011 и 2012 годы. Цена на мощность, определенная по результатам конкурентного отбора мощности на 2012 год, индексируется за период с 1 июля 2012 г. до 1 января 2013 г.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но не более чем на 7 процентов.".</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 xml:space="preserve">5. В Правилах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w:t>
      </w:r>
      <w:r w:rsidRPr="007F56AC">
        <w:rPr>
          <w:rFonts w:ascii="Calibri" w:hAnsi="Calibri" w:cs="Calibri"/>
        </w:rPr>
        <w:lastRenderedPageBreak/>
        <w:t>законодательства Российской Федерации, 2011, N 14, ст. 1916; N 42, ст. 5919):</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а) предложения первое, второе и третье абзаца десятого пункта 111 после слов "федеральный орган исполнительной власти в области регулирования тарифов" дополнить словами "начиная с 2013 года";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б) в абзаце четвертом пункта 116 слова "с 2012 года" заменить словами "с 1 июля 2012 г.";</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 в предложении первом абзаца четвертого пункта 125 слова "группе точек поставки" заменить словами "группам точек поставки";</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г) в приложении N 1 к указанным Правилам:</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 разделе I:</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 абзаце втором слова ", Ставропольский край" исключить;</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абзац третий после слов "Томской области" дополнить словами "(в границах которой происходит формирование равновесной цены оптового рынка)";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абзац пятый после слов "Ямало-Ненецкого автономного округа," дополнить словами "Ставропольского края,";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 разделе II:</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 абзаце первом слова "Республика Бурятия," исключить;</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в абзаце втором слова ", Забайкальский край" исключить;</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абзац третий после слов "Томская область" дополнить словами "(в границах которой происходит формирование равновесной цены оптового рынка)";</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r w:rsidRPr="007F56AC">
        <w:rPr>
          <w:rFonts w:ascii="Calibri" w:hAnsi="Calibri" w:cs="Calibri"/>
        </w:rPr>
        <w:t>абзац четвертый после слов "Иркутской области," дополнить словами "Республики Бурятия, Забайкальского края,".</w:t>
      </w: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p>
    <w:p w:rsidR="00003596" w:rsidRPr="007F56AC" w:rsidRDefault="00003596">
      <w:pPr>
        <w:widowControl w:val="0"/>
        <w:autoSpaceDE w:val="0"/>
        <w:autoSpaceDN w:val="0"/>
        <w:adjustRightInd w:val="0"/>
        <w:spacing w:after="0" w:line="240" w:lineRule="auto"/>
        <w:ind w:firstLine="540"/>
        <w:jc w:val="both"/>
        <w:rPr>
          <w:rFonts w:ascii="Calibri" w:hAnsi="Calibri" w:cs="Calibri"/>
        </w:rPr>
      </w:pPr>
    </w:p>
    <w:p w:rsidR="00003596" w:rsidRPr="007F56AC" w:rsidRDefault="000035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572D" w:rsidRPr="007F56AC" w:rsidRDefault="00C9572D"/>
    <w:sectPr w:rsidR="00C9572D" w:rsidRPr="007F56AC" w:rsidSect="005D32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003596"/>
    <w:rsid w:val="00003596"/>
    <w:rsid w:val="007F56AC"/>
    <w:rsid w:val="00C95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7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359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035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0359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03596"/>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42112</Words>
  <Characters>240043</Characters>
  <Application>Microsoft Office Word</Application>
  <DocSecurity>0</DocSecurity>
  <Lines>2000</Lines>
  <Paragraphs>563</Paragraphs>
  <ScaleCrop>false</ScaleCrop>
  <Company/>
  <LinksUpToDate>false</LinksUpToDate>
  <CharactersWithSpaces>281592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sgrebenkina</dc:creator>
  <cp:keywords/>
  <dc:description/>
  <cp:lastModifiedBy>user</cp:lastModifiedBy>
  <cp:revision>2</cp:revision>
  <dcterms:created xsi:type="dcterms:W3CDTF">2012-10-08T07:25:00Z</dcterms:created>
  <dcterms:modified xsi:type="dcterms:W3CDTF">2012-10-08T16:41:00Z</dcterms:modified>
</cp:coreProperties>
</file>