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65" w:rsidRPr="00CA580B" w:rsidRDefault="00B47E6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47E65" w:rsidRPr="00CA580B" w:rsidRDefault="00B47E65">
      <w:pPr>
        <w:pStyle w:val="ConsPlusTitle"/>
        <w:jc w:val="center"/>
        <w:outlineLvl w:val="0"/>
        <w:rPr>
          <w:sz w:val="20"/>
          <w:szCs w:val="20"/>
        </w:rPr>
      </w:pPr>
      <w:r w:rsidRPr="00CA580B">
        <w:rPr>
          <w:sz w:val="20"/>
          <w:szCs w:val="20"/>
        </w:rPr>
        <w:t>ПРАВИТЕЛЬСТВО РОССИЙСКОЙ ФЕДЕРАЦИИ</w:t>
      </w:r>
    </w:p>
    <w:p w:rsidR="00B47E65" w:rsidRPr="00CA580B" w:rsidRDefault="00B47E65">
      <w:pPr>
        <w:pStyle w:val="ConsPlusTitle"/>
        <w:jc w:val="center"/>
        <w:rPr>
          <w:sz w:val="20"/>
          <w:szCs w:val="20"/>
        </w:rPr>
      </w:pPr>
    </w:p>
    <w:p w:rsidR="00B47E65" w:rsidRPr="00CA580B" w:rsidRDefault="00B47E65">
      <w:pPr>
        <w:pStyle w:val="ConsPlusTitle"/>
        <w:jc w:val="center"/>
        <w:rPr>
          <w:sz w:val="20"/>
          <w:szCs w:val="20"/>
        </w:rPr>
      </w:pPr>
      <w:r w:rsidRPr="00CA580B">
        <w:rPr>
          <w:sz w:val="20"/>
          <w:szCs w:val="20"/>
        </w:rPr>
        <w:t>ПОСТАНОВЛЕНИЕ</w:t>
      </w:r>
    </w:p>
    <w:p w:rsidR="00B47E65" w:rsidRPr="00CA580B" w:rsidRDefault="00B47E65">
      <w:pPr>
        <w:pStyle w:val="ConsPlusTitle"/>
        <w:jc w:val="center"/>
        <w:rPr>
          <w:sz w:val="20"/>
          <w:szCs w:val="20"/>
        </w:rPr>
      </w:pPr>
      <w:r w:rsidRPr="00CA580B">
        <w:rPr>
          <w:sz w:val="20"/>
          <w:szCs w:val="20"/>
        </w:rPr>
        <w:t>от 4 мая 2012 г. N 442</w:t>
      </w:r>
    </w:p>
    <w:p w:rsidR="00B47E65" w:rsidRPr="00CA580B" w:rsidRDefault="00B47E65">
      <w:pPr>
        <w:pStyle w:val="ConsPlusTitle"/>
        <w:jc w:val="center"/>
        <w:rPr>
          <w:sz w:val="20"/>
          <w:szCs w:val="20"/>
        </w:rPr>
      </w:pPr>
    </w:p>
    <w:p w:rsidR="00B47E65" w:rsidRPr="00CA580B" w:rsidRDefault="00B47E65">
      <w:pPr>
        <w:pStyle w:val="ConsPlusTitle"/>
        <w:jc w:val="center"/>
        <w:rPr>
          <w:sz w:val="20"/>
          <w:szCs w:val="20"/>
        </w:rPr>
      </w:pPr>
      <w:r w:rsidRPr="00CA580B">
        <w:rPr>
          <w:sz w:val="20"/>
          <w:szCs w:val="20"/>
        </w:rPr>
        <w:t>О ФУНКЦИОНИРОВАНИИ</w:t>
      </w:r>
    </w:p>
    <w:p w:rsidR="00B47E65" w:rsidRPr="00CA580B" w:rsidRDefault="00B47E65">
      <w:pPr>
        <w:pStyle w:val="ConsPlusTitle"/>
        <w:jc w:val="center"/>
        <w:rPr>
          <w:sz w:val="20"/>
          <w:szCs w:val="20"/>
        </w:rPr>
      </w:pPr>
      <w:r w:rsidRPr="00CA580B">
        <w:rPr>
          <w:sz w:val="20"/>
          <w:szCs w:val="20"/>
        </w:rPr>
        <w:t>РОЗНИЧНЫХ РЫНКОВ ЭЛЕКТРИЧЕСКОЙ ЭНЕРГИИ, ПОЛНОМ</w:t>
      </w:r>
    </w:p>
    <w:p w:rsidR="00B47E65" w:rsidRPr="00CA580B" w:rsidRDefault="00B47E65">
      <w:pPr>
        <w:pStyle w:val="ConsPlusTitle"/>
        <w:jc w:val="center"/>
        <w:rPr>
          <w:sz w:val="20"/>
          <w:szCs w:val="20"/>
        </w:rPr>
      </w:pPr>
      <w:r w:rsidRPr="00CA580B">
        <w:rPr>
          <w:sz w:val="20"/>
          <w:szCs w:val="20"/>
        </w:rPr>
        <w:t>И (ИЛИ) ЧАСТИЧНОМ ОГРАНИЧЕНИИ РЕЖИМА ПОТРЕБЛЕНИЯ</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Утвердить прилагаемые: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Основные положения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Правила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Установить, что: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w:t>
      </w:r>
      <w:r w:rsidRPr="00CA580B">
        <w:rPr>
          <w:rFonts w:ascii="Calibri" w:hAnsi="Calibri" w:cs="Calibri"/>
        </w:rPr>
        <w:lastRenderedPageBreak/>
        <w:t>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информация предоставляется не позднее 1 месяца со дня получения соответствующего запроса.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Федеральной антимонопольной службе: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 w:name="Par35"/>
      <w:bookmarkEnd w:id="1"/>
      <w:r w:rsidRPr="00CA580B">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 Признать утратившими силу акты Правительства Российской Федерации по перечню согласно приложению.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 w:name="Par43"/>
      <w:bookmarkEnd w:id="2"/>
      <w:r w:rsidRPr="00CA580B">
        <w:rPr>
          <w:rFonts w:ascii="Calibri" w:hAnsi="Calibri" w:cs="Calibri"/>
        </w:rP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Председатель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В.ПУТИН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Title"/>
        <w:jc w:val="center"/>
        <w:rPr>
          <w:sz w:val="20"/>
          <w:szCs w:val="20"/>
        </w:rPr>
      </w:pPr>
      <w:bookmarkStart w:id="3" w:name="Par58"/>
      <w:bookmarkEnd w:id="3"/>
      <w:r w:rsidRPr="00CA580B">
        <w:rPr>
          <w:sz w:val="20"/>
          <w:szCs w:val="20"/>
        </w:rPr>
        <w:t>ОСНОВНЫЕ ПОЛОЖЕНИЯ</w:t>
      </w:r>
    </w:p>
    <w:p w:rsidR="00B47E65" w:rsidRPr="00CA580B" w:rsidRDefault="00B47E65">
      <w:pPr>
        <w:pStyle w:val="ConsPlusTitle"/>
        <w:jc w:val="center"/>
        <w:rPr>
          <w:sz w:val="20"/>
          <w:szCs w:val="20"/>
        </w:rPr>
      </w:pPr>
      <w:r w:rsidRPr="00CA580B">
        <w:rPr>
          <w:sz w:val="20"/>
          <w:szCs w:val="20"/>
        </w:rPr>
        <w:t>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4" w:name="Par61"/>
      <w:bookmarkEnd w:id="4"/>
      <w:r w:rsidRPr="00CA580B">
        <w:rPr>
          <w:rFonts w:ascii="Calibri" w:hAnsi="Calibri" w:cs="Calibri"/>
        </w:rPr>
        <w:t>I. Общие положения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Понятия, используемые в настоящем документе, означают следующее: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w:t>
      </w:r>
      <w:r w:rsidRPr="00CA580B">
        <w:rPr>
          <w:rFonts w:ascii="Calibri" w:hAnsi="Calibri" w:cs="Calibri"/>
        </w:rPr>
        <w:lastRenderedPageBreak/>
        <w:t>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Субъектами розничных рынков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исполнители коммунальной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энергосбытовые, энергоснабжающие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субъекты оперативно-диспетчерского управления в электроэнергетике, осуществляющие </w:t>
      </w:r>
      <w:r w:rsidRPr="00CA580B">
        <w:rPr>
          <w:rFonts w:ascii="Calibri" w:hAnsi="Calibri" w:cs="Calibri"/>
        </w:rPr>
        <w:lastRenderedPageBreak/>
        <w:t>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 w:name="Par88"/>
      <w:bookmarkEnd w:id="5"/>
      <w:r w:rsidRPr="00CA580B">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электрической энергии (мощности)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sidRPr="00CA580B">
        <w:rPr>
          <w:rFonts w:ascii="Calibri" w:hAnsi="Calibri" w:cs="Calibri"/>
        </w:rPr>
        <w:lastRenderedPageBreak/>
        <w:t>которой в соответствии с законодательством Российской Федерации об электроэнергетике возможна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6" w:name="Par101"/>
      <w:bookmarkEnd w:id="6"/>
      <w:r w:rsidRPr="00CA580B">
        <w:rPr>
          <w:rFonts w:ascii="Calibri" w:hAnsi="Calibri" w:cs="Calibri"/>
        </w:rPr>
        <w:t>II. Правила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w:t>
      </w:r>
      <w:r w:rsidRPr="00CA580B">
        <w:rPr>
          <w:rFonts w:ascii="Calibri" w:hAnsi="Calibri" w:cs="Calibri"/>
        </w:rPr>
        <w:lastRenderedPageBreak/>
        <w:t>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(пункт 12 данного документа).</w:t>
      </w: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 w:name="Par110"/>
      <w:bookmarkEnd w:id="7"/>
      <w:r w:rsidRPr="00CA580B">
        <w:rPr>
          <w:rFonts w:ascii="Calibri" w:hAnsi="Calibri" w:cs="Calibri"/>
        </w:rPr>
        <w:t>соблюдать требования, установленные пунктом 11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поддерживать показатели финансового состояния согласно приложению N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стандарты качества обслуживания потребителей (покупателей), отвечающие установленным пунктом 11 настоящего документа требованиям;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программы мероприятий по повышению качества обслуживания потребителей (покупателей).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 w:name="Par119"/>
      <w:bookmarkEnd w:id="8"/>
      <w:r w:rsidRPr="00CA580B">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 w:name="Par126"/>
      <w:bookmarkEnd w:id="9"/>
      <w:r w:rsidRPr="00CA580B">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и порядок расчета стоимости электрической энергии, действующие тарифы и льготы;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подачи обращений, претензий и жалоб на действия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наиболее часто задаваемые вопросы, возникающие у потребителей (покупателей), и ответы на них.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12. Гарантирующий поставщик продает на розничном рынке электрическую энергию </w:t>
      </w:r>
      <w:r w:rsidRPr="00CA580B">
        <w:rPr>
          <w:rFonts w:ascii="Calibri" w:hAnsi="Calibri" w:cs="Calibri"/>
        </w:rP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 w:name="Par140"/>
      <w:bookmarkEnd w:id="10"/>
      <w:r w:rsidRPr="00CA580B">
        <w:rPr>
          <w:rFonts w:ascii="Calibri" w:hAnsi="Calibri" w:cs="Calibri"/>
        </w:rP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 w:name="Par142"/>
      <w:bookmarkEnd w:id="11"/>
      <w:r w:rsidRPr="00CA580B">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 w:name="Par143"/>
      <w:bookmarkEnd w:id="12"/>
      <w:r w:rsidRPr="00CA580B">
        <w:rPr>
          <w:rFonts w:ascii="Calibri" w:hAnsi="Calibri" w:cs="Calibri"/>
        </w:rPr>
        <w:t>присвоение указанной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 w:name="Par144"/>
      <w:bookmarkEnd w:id="13"/>
      <w:r w:rsidRPr="00CA580B">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 w:name="Par145"/>
      <w:bookmarkEnd w:id="14"/>
      <w:r w:rsidRPr="00CA580B">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 w:name="Par147"/>
      <w:bookmarkEnd w:id="15"/>
      <w:r w:rsidRPr="00CA580B">
        <w:rPr>
          <w:rFonts w:ascii="Calibri" w:hAnsi="Calibri" w:cs="Calibri"/>
        </w:rP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 w:name="Par148"/>
      <w:bookmarkEnd w:id="16"/>
      <w:r w:rsidRPr="00CA580B">
        <w:rPr>
          <w:rFonts w:ascii="Calibri" w:hAnsi="Calibri" w:cs="Calibri"/>
        </w:rPr>
        <w:t xml:space="preserve">неисполнение или ненадлежащее исполнение энергосбытовой (энергоснабжающей) </w:t>
      </w:r>
      <w:r w:rsidRPr="00CA580B">
        <w:rPr>
          <w:rFonts w:ascii="Calibri" w:hAnsi="Calibri" w:cs="Calibri"/>
        </w:rP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 w:name="Par149"/>
      <w:bookmarkEnd w:id="17"/>
      <w:r w:rsidRPr="00CA580B">
        <w:rPr>
          <w:rFonts w:ascii="Calibri" w:hAnsi="Calibri" w:cs="Calibri"/>
        </w:rP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 w:name="Par150"/>
      <w:bookmarkEnd w:id="18"/>
      <w:r w:rsidRPr="00CA580B">
        <w:rPr>
          <w:rFonts w:ascii="Calibri" w:hAnsi="Calibri" w:cs="Calibri"/>
        </w:rPr>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 w:name="Par151"/>
      <w:bookmarkEnd w:id="19"/>
      <w:r w:rsidRPr="00CA580B">
        <w:rPr>
          <w:rFonts w:ascii="Calibri" w:hAnsi="Calibri" w:cs="Calibri"/>
        </w:rP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 w:name="Par154"/>
      <w:bookmarkEnd w:id="20"/>
      <w:r w:rsidRPr="00CA580B">
        <w:rPr>
          <w:rFonts w:ascii="Calibri" w:hAnsi="Calibri" w:cs="Calibri"/>
        </w:rP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 w:name="Par155"/>
      <w:bookmarkEnd w:id="21"/>
      <w:r w:rsidRPr="00CA580B">
        <w:rPr>
          <w:rFonts w:ascii="Calibri" w:hAnsi="Calibri" w:cs="Calibri"/>
        </w:rPr>
        <w:t xml:space="preserve">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w:t>
      </w:r>
      <w:r w:rsidRPr="00CA580B">
        <w:rPr>
          <w:rFonts w:ascii="Calibri" w:hAnsi="Calibri" w:cs="Calibri"/>
        </w:rPr>
        <w:lastRenderedPageBreak/>
        <w:t>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 w:name="Par157"/>
      <w:bookmarkEnd w:id="22"/>
      <w:r w:rsidRPr="00CA580B">
        <w:rPr>
          <w:rFonts w:ascii="Calibri" w:hAnsi="Calibri" w:cs="Calibri"/>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который обязан принять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 w:name="Par163"/>
      <w:bookmarkEnd w:id="23"/>
      <w:r w:rsidRPr="00CA580B">
        <w:rPr>
          <w:rFonts w:ascii="Calibri" w:hAnsi="Calibri" w:cs="Calibri"/>
        </w:rPr>
        <w:t>18. Если в течение 5 рабочих дней со дня получения уведомления о наступлении обстоятельства, предусмотренного абзацем шестым или седьмым пункта 15 настоящего документа, уполномоченный орган субъекта Российской Федерации не совершил действия, предусмотренные пунктами 16 и 17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в течение 5 рабочих дней со дня получения указанного заявления совершает действия, предусмотренные пунктами 16 и 17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 в случае, указанном в пункте 18 настоящего документа, - в уполномоченный федеральный орган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w:t>
      </w:r>
      <w:r w:rsidRPr="00CA580B">
        <w:rPr>
          <w:rFonts w:ascii="Calibri" w:hAnsi="Calibri" w:cs="Calibri"/>
        </w:rPr>
        <w:lastRenderedPageBreak/>
        <w:t>потребителей за поставленную электрическую энергию (мощность) и о пунктах приема платежей от граждан.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пункте 18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 w:name="Par171"/>
      <w:bookmarkEnd w:id="24"/>
      <w:r w:rsidRPr="00CA580B">
        <w:rPr>
          <w:rFonts w:ascii="Calibri" w:hAnsi="Calibri" w:cs="Calibri"/>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Указанные сведения передаются в течение 5 рабочих дней со дня получения запроса от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 w:name="Par184"/>
      <w:bookmarkEnd w:id="25"/>
      <w:r w:rsidRPr="00CA580B">
        <w:rPr>
          <w:rFonts w:ascii="Calibri" w:hAnsi="Calibri" w:cs="Calibri"/>
        </w:rPr>
        <w:t>25. Сетевая организация при получении указанного в пункте 17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гарантирующим поставщиком, принявшим на обслуживание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6" w:name="Par192"/>
      <w:bookmarkEnd w:id="26"/>
      <w:r w:rsidRPr="00CA580B">
        <w:rPr>
          <w:rFonts w:ascii="Calibri" w:hAnsi="Calibri" w:cs="Calibri"/>
        </w:rPr>
        <w:t>26. В ходе проведения процедур, указанных в пункте 25 настоящего документа,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7" w:name="Par199"/>
      <w:bookmarkEnd w:id="27"/>
      <w:r w:rsidRPr="00CA580B">
        <w:rPr>
          <w:rFonts w:ascii="Calibri" w:hAnsi="Calibri" w:cs="Calibri"/>
        </w:rPr>
        <w:t>III. Правила заключения договоров между потребителями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(покупателями) и гарантирующими поставщиками и правила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их исполнения, включающие существенные условия таких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договоров, а также условия договоров, заключаемых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потребителями (покупателями) с энергосбытовыми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(энергоснабжающими) организациями, производителями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8" w:name="Par210"/>
      <w:bookmarkEnd w:id="28"/>
      <w:r w:rsidRPr="00CA580B">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одного энергопринимающего устройства может быть заключен только один 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заключаемый с гарантирующим поставщиком, является публичным.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w:t>
      </w:r>
      <w:r w:rsidRPr="00CA580B">
        <w:rPr>
          <w:rFonts w:ascii="Calibri" w:hAnsi="Calibri" w:cs="Calibri"/>
        </w:rPr>
        <w:lastRenderedPageBreak/>
        <w:t>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9" w:name="Par217"/>
      <w:bookmarkEnd w:id="29"/>
      <w:r w:rsidRPr="00CA580B">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0" w:name="Par221"/>
      <w:bookmarkEnd w:id="30"/>
      <w:r w:rsidRPr="00CA580B">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w:t>
      </w:r>
      <w:r w:rsidRPr="00CA580B">
        <w:rPr>
          <w:rFonts w:ascii="Calibri" w:hAnsi="Calibri" w:cs="Calibri"/>
        </w:rPr>
        <w:lastRenderedPageBreak/>
        <w:t>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приступить к приобретению электрической энергии и мощности на оптовом рынке в порядке, предусмотренном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1" w:name="Par230"/>
      <w:bookmarkEnd w:id="31"/>
      <w:r w:rsidRPr="00CA580B">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2" w:name="Par234"/>
      <w:bookmarkEnd w:id="32"/>
      <w:r w:rsidRPr="00CA580B">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w:t>
      </w:r>
      <w:r w:rsidRPr="00CA580B">
        <w:rPr>
          <w:rFonts w:ascii="Calibri" w:hAnsi="Calibri" w:cs="Calibri"/>
        </w:rPr>
        <w:lastRenderedPageBreak/>
        <w:t>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3" w:name="Par241"/>
      <w:bookmarkEnd w:id="33"/>
      <w:r w:rsidRPr="00CA580B">
        <w:rPr>
          <w:rFonts w:ascii="Calibri" w:hAnsi="Calibri" w:cs="Calibri"/>
        </w:rP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4" w:name="Par242"/>
      <w:bookmarkEnd w:id="34"/>
      <w:r w:rsidRPr="00CA580B">
        <w:rPr>
          <w:rFonts w:ascii="Calibri" w:hAnsi="Calibri" w:cs="Calibri"/>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5" w:name="Par243"/>
      <w:bookmarkEnd w:id="35"/>
      <w:r w:rsidRPr="00CA580B">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w:t>
      </w:r>
      <w:r w:rsidRPr="00CA580B">
        <w:rPr>
          <w:rFonts w:ascii="Calibri" w:hAnsi="Calibri" w:cs="Calibri"/>
        </w:rPr>
        <w:lastRenderedPageBreak/>
        <w:t>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6" w:name="Par245"/>
      <w:bookmarkEnd w:id="36"/>
      <w:r w:rsidRPr="00CA580B">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7" w:name="Par246"/>
      <w:bookmarkEnd w:id="37"/>
      <w:r w:rsidRPr="00CA580B">
        <w:rPr>
          <w:rFonts w:ascii="Calibri" w:hAnsi="Calibri" w:cs="Calibri"/>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о допуске в эксплуатацию приборов учета (предоставляются при наличии у заявителя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8" w:name="Par249"/>
      <w:bookmarkEnd w:id="38"/>
      <w:r w:rsidRPr="00CA580B">
        <w:rPr>
          <w:rFonts w:ascii="Calibri" w:hAnsi="Calibri" w:cs="Calibri"/>
        </w:rP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9" w:name="Par251"/>
      <w:bookmarkEnd w:id="39"/>
      <w:r w:rsidRPr="00CA580B">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0" w:name="Par252"/>
      <w:bookmarkEnd w:id="40"/>
      <w:r w:rsidRPr="00CA580B">
        <w:rPr>
          <w:rFonts w:ascii="Calibri" w:hAnsi="Calibri" w:cs="Calibri"/>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1" w:name="Par253"/>
      <w:bookmarkEnd w:id="41"/>
      <w:r w:rsidRPr="00CA580B">
        <w:rPr>
          <w:rFonts w:ascii="Calibri" w:hAnsi="Calibri" w:cs="Calibri"/>
        </w:rPr>
        <w:t>правоустанавливающие документы, перечисленные в абзаце третьем пункта 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Документом о допуске в эксплуатацию прибора учета электрической энергии является акт </w:t>
      </w:r>
      <w:r w:rsidRPr="00CA580B">
        <w:rPr>
          <w:rFonts w:ascii="Calibri" w:hAnsi="Calibri" w:cs="Calibri"/>
        </w:rPr>
        <w:lastRenderedPageBreak/>
        <w:t>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2" w:name="Par259"/>
      <w:bookmarkEnd w:id="42"/>
      <w:r w:rsidRPr="00CA580B">
        <w:rPr>
          <w:rFonts w:ascii="Calibri" w:hAnsi="Calibri" w:cs="Calibri"/>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3" w:name="Par264"/>
      <w:bookmarkEnd w:id="43"/>
      <w:r w:rsidRPr="00CA580B">
        <w:rPr>
          <w:rFonts w:ascii="Calibri" w:hAnsi="Calibri" w:cs="Calibri"/>
        </w:rP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4" w:name="Par271"/>
      <w:bookmarkEnd w:id="44"/>
      <w:r w:rsidRPr="00CA580B">
        <w:rPr>
          <w:rFonts w:ascii="Calibri" w:hAnsi="Calibri" w:cs="Calibri"/>
        </w:rPr>
        <w:t>40. Существенными условиями договора купли-продажи (поставки) электрической энергии (мощности)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5" w:name="Par272"/>
      <w:bookmarkEnd w:id="45"/>
      <w:r w:rsidRPr="00CA580B">
        <w:rPr>
          <w:rFonts w:ascii="Calibri" w:hAnsi="Calibri" w:cs="Calibri"/>
        </w:rPr>
        <w:t>предмет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и время начала исполнения обязательств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6" w:name="Par274"/>
      <w:bookmarkEnd w:id="46"/>
      <w:r w:rsidRPr="00CA580B">
        <w:rPr>
          <w:rFonts w:ascii="Calibri" w:hAnsi="Calibri" w:cs="Calibri"/>
        </w:rP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(точки) поставки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7" w:name="Par276"/>
      <w:bookmarkEnd w:id="47"/>
      <w:r w:rsidRPr="00CA580B">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8" w:name="Par279"/>
      <w:bookmarkEnd w:id="48"/>
      <w:r w:rsidRPr="00CA580B">
        <w:rPr>
          <w:rFonts w:ascii="Calibri" w:hAnsi="Calibri" w:cs="Calibri"/>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9" w:name="Par280"/>
      <w:bookmarkEnd w:id="49"/>
      <w:r w:rsidRPr="00CA580B">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следующие права потребителя (покупателя)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выбора любого лица для оборудования точек поставки по договору приборами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0" w:name="Par285"/>
      <w:bookmarkEnd w:id="50"/>
      <w:r w:rsidRPr="00CA580B">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1" w:name="Par286"/>
      <w:bookmarkEnd w:id="51"/>
      <w:r w:rsidRPr="00CA580B">
        <w:rPr>
          <w:rFonts w:ascii="Calibri" w:hAnsi="Calibri" w:cs="Calibri"/>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2" w:name="Par289"/>
      <w:bookmarkEnd w:id="52"/>
      <w:r w:rsidRPr="00CA580B">
        <w:rPr>
          <w:rFonts w:ascii="Calibri" w:hAnsi="Calibri" w:cs="Calibri"/>
        </w:rP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обеспечению сохранности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сообщения о выходе прибора учета из строя, его утрате;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восстановления учета в случае выхода из строя или утраты прибора учета, но не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w:t>
      </w:r>
      <w:r w:rsidRPr="00CA580B">
        <w:rPr>
          <w:rFonts w:ascii="Calibri" w:hAnsi="Calibri" w:cs="Calibri"/>
        </w:rPr>
        <w:lastRenderedPageBreak/>
        <w:t>начала исполнения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3" w:name="Par300"/>
      <w:bookmarkEnd w:id="53"/>
      <w:r w:rsidRPr="00CA580B">
        <w:rPr>
          <w:rFonts w:ascii="Calibri" w:hAnsi="Calibri" w:cs="Calibri"/>
        </w:rP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w:t>
      </w:r>
      <w:r w:rsidRPr="00CA580B">
        <w:rPr>
          <w:rFonts w:ascii="Calibri" w:hAnsi="Calibri" w:cs="Calibri"/>
        </w:rPr>
        <w:lastRenderedPageBreak/>
        <w:t>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4" w:name="Par307"/>
      <w:bookmarkEnd w:id="54"/>
      <w:r w:rsidRPr="00CA580B">
        <w:rPr>
          <w:rFonts w:ascii="Calibri" w:hAnsi="Calibri" w:cs="Calibri"/>
        </w:rP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w:t>
      </w:r>
      <w:r w:rsidRPr="00CA580B">
        <w:rPr>
          <w:rFonts w:ascii="Calibri" w:hAnsi="Calibri" w:cs="Calibri"/>
        </w:rPr>
        <w:lastRenderedPageBreak/>
        <w:t>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5" w:name="Par315"/>
      <w:bookmarkEnd w:id="55"/>
      <w:r w:rsidRPr="00CA580B">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6" w:name="Par316"/>
      <w:bookmarkEnd w:id="56"/>
      <w:r w:rsidRPr="00CA580B">
        <w:rPr>
          <w:rFonts w:ascii="Calibri" w:hAnsi="Calibri" w:cs="Calibri"/>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w:t>
      </w:r>
      <w:r w:rsidRPr="00CA580B">
        <w:rPr>
          <w:rFonts w:ascii="Calibri" w:hAnsi="Calibri" w:cs="Calibri"/>
        </w:rPr>
        <w:lastRenderedPageBreak/>
        <w:t>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7" w:name="Par319"/>
      <w:bookmarkEnd w:id="57"/>
      <w:r w:rsidRPr="00CA580B">
        <w:rPr>
          <w:rFonts w:ascii="Calibri" w:hAnsi="Calibri" w:cs="Calibri"/>
        </w:rPr>
        <w:t>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8" w:name="Par321"/>
      <w:bookmarkEnd w:id="58"/>
      <w:r w:rsidRPr="00CA580B">
        <w:rPr>
          <w:rFonts w:ascii="Calibri" w:hAnsi="Calibri" w:cs="Calibri"/>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9" w:name="Par322"/>
      <w:bookmarkEnd w:id="59"/>
      <w:r w:rsidRPr="00CA580B">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w:t>
      </w:r>
      <w:r w:rsidRPr="00CA580B">
        <w:rPr>
          <w:rFonts w:ascii="Calibri" w:hAnsi="Calibri" w:cs="Calibri"/>
        </w:rPr>
        <w:lastRenderedPageBreak/>
        <w:t>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0" w:name="Par332"/>
      <w:bookmarkEnd w:id="60"/>
      <w:r w:rsidRPr="00CA580B">
        <w:rPr>
          <w:rFonts w:ascii="Calibri" w:hAnsi="Calibri" w:cs="Calibri"/>
        </w:rP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1" w:name="Par334"/>
      <w:bookmarkEnd w:id="61"/>
      <w:r w:rsidRPr="00CA580B">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предмет соответствующего договора, указанный в пункте 28 или 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существенные условия соответствующего договора, указанные в абзацах втором - шестом, </w:t>
      </w:r>
      <w:r w:rsidRPr="00CA580B">
        <w:rPr>
          <w:rFonts w:ascii="Calibri" w:hAnsi="Calibri" w:cs="Calibri"/>
        </w:rPr>
        <w:lastRenderedPageBreak/>
        <w:t>девятом, десятом и пятнадцатом пункта 40 настоящего документа или в пункте 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определяемая с учетом пункта 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2" w:name="Par346"/>
      <w:bookmarkEnd w:id="62"/>
      <w:r w:rsidRPr="00CA580B">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на оптовом рынке в группах точек поставки, соответствующих точкам поставки по </w:t>
      </w:r>
      <w:r w:rsidRPr="00CA580B">
        <w:rPr>
          <w:rFonts w:ascii="Calibri" w:hAnsi="Calibri" w:cs="Calibri"/>
        </w:rPr>
        <w:lastRenderedPageBreak/>
        <w:t>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3" w:name="Par353"/>
      <w:bookmarkEnd w:id="63"/>
      <w:r w:rsidRPr="00CA580B">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(мощности) в этом случае рассчитывается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4" w:name="Par359"/>
      <w:bookmarkEnd w:id="64"/>
      <w:r w:rsidRPr="00CA580B">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5" w:name="Par361"/>
      <w:bookmarkEnd w:id="65"/>
      <w:r w:rsidRPr="00CA580B">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w:t>
      </w:r>
      <w:r w:rsidRPr="00CA580B">
        <w:rPr>
          <w:rFonts w:ascii="Calibri" w:hAnsi="Calibri" w:cs="Calibri"/>
        </w:rPr>
        <w:lastRenderedPageBreak/>
        <w:t>защиту от изменения, и (или) в бумажном виде с письмом, подписанным руководителем организации или иным уполномоченным лицом.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производители электрической энергии (мощности) на розничных рынках, функционирующих </w:t>
      </w:r>
      <w:r w:rsidRPr="00CA580B">
        <w:rPr>
          <w:rFonts w:ascii="Calibri" w:hAnsi="Calibri" w:cs="Calibri"/>
        </w:rPr>
        <w:lastRenderedPageBreak/>
        <w:t>на территориях субъектов Российской Федерации, объединенных в ценовые зоны оптового рынка, - с учетом положений пунктов 64 и 65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раздела VII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6" w:name="Par377"/>
      <w:bookmarkEnd w:id="66"/>
      <w:r w:rsidRPr="00CA580B">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предмет соответствующего договора, указанный в пункте 28 или пункте 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определяемая с учетом пункта 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почасовые договорные объемы продажи электрической энергии (мощности)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определение почасовых объемов продажи электрической энергии (величины мощности) по </w:t>
      </w:r>
      <w:r w:rsidRPr="00CA580B">
        <w:rPr>
          <w:rFonts w:ascii="Calibri" w:hAnsi="Calibri" w:cs="Calibri"/>
        </w:rPr>
        <w:lastRenderedPageBreak/>
        <w:t>договору за расчетный период гарантирующим поставщиком в порядке, предусмотренном пунктом 65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 указанные в пунктах 30, 43, 46 и 48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7" w:name="Par390"/>
      <w:bookmarkEnd w:id="67"/>
      <w:r w:rsidRPr="00CA580B">
        <w:rPr>
          <w:rFonts w:ascii="Calibri" w:hAnsi="Calibri" w:cs="Calibri"/>
        </w:rPr>
        <w:t>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пункте 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Почасовой объем продажи электрической энергии (мощности) для каждого часа по указанному в пункте 64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почасовой договорной объем продажи электрической энергии (мощности) по договору, указанный в пункте 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8" w:name="Par402"/>
      <w:bookmarkEnd w:id="68"/>
      <w:r w:rsidRPr="00CA580B">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w:t>
      </w:r>
      <w:r w:rsidRPr="00CA580B">
        <w:rPr>
          <w:rFonts w:ascii="Calibri" w:hAnsi="Calibri" w:cs="Calibri"/>
        </w:rPr>
        <w:lastRenderedPageBreak/>
        <w:t>многоквартирных домах и жилых домов, заключают договоры энергоснабжения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9" w:name="Par404"/>
      <w:bookmarkEnd w:id="69"/>
      <w:r w:rsidRPr="00CA580B">
        <w:rPr>
          <w:rFonts w:ascii="Calibri" w:hAnsi="Calibri" w:cs="Calibri"/>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0" w:name="Par411"/>
      <w:bookmarkEnd w:id="70"/>
      <w:r w:rsidRPr="00CA580B">
        <w:rPr>
          <w:rFonts w:ascii="Calibri" w:hAnsi="Calibri" w:cs="Calibri"/>
        </w:rPr>
        <w:t xml:space="preserve">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w:t>
      </w:r>
      <w:r w:rsidRPr="00CA580B">
        <w:rPr>
          <w:rFonts w:ascii="Calibri" w:hAnsi="Calibri" w:cs="Calibri"/>
        </w:rPr>
        <w:lastRenderedPageBreak/>
        <w:t>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71" w:name="Par420"/>
      <w:bookmarkEnd w:id="71"/>
      <w:r w:rsidRPr="00CA580B">
        <w:rPr>
          <w:rFonts w:ascii="Calibri" w:hAnsi="Calibri" w:cs="Calibri"/>
        </w:rPr>
        <w:t>IV. Порядок осуществления расчетов</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за электрическую энергию (мощность), в том числе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при продаже по нерегулируемым ценам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w:t>
      </w:r>
      <w:r w:rsidRPr="00CA580B">
        <w:rPr>
          <w:rFonts w:ascii="Calibri" w:hAnsi="Calibri" w:cs="Calibri"/>
        </w:rPr>
        <w:lastRenderedPageBreak/>
        <w:t>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2" w:name="Par430"/>
      <w:bookmarkEnd w:id="72"/>
      <w:r w:rsidRPr="00CA580B">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3" w:name="Par433"/>
      <w:bookmarkEnd w:id="73"/>
      <w:r w:rsidRPr="00CA580B">
        <w:rPr>
          <w:rFonts w:ascii="Calibri" w:hAnsi="Calibri" w:cs="Calibri"/>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w:t>
      </w:r>
      <w:r w:rsidRPr="00CA580B">
        <w:rPr>
          <w:rFonts w:ascii="Calibri" w:hAnsi="Calibri" w:cs="Calibri"/>
        </w:rPr>
        <w:lastRenderedPageBreak/>
        <w:t>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тариф на услуги по передаче электрической энергии на соответствующем уровне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w:t>
      </w:r>
      <w:r w:rsidRPr="00CA580B">
        <w:rPr>
          <w:rFonts w:ascii="Calibri" w:hAnsi="Calibri" w:cs="Calibri"/>
        </w:rPr>
        <w:lastRenderedPageBreak/>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4" w:name="Par456"/>
      <w:bookmarkEnd w:id="74"/>
      <w:r w:rsidRPr="00CA580B">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w:t>
      </w:r>
      <w:r w:rsidRPr="00CA580B">
        <w:rPr>
          <w:rFonts w:ascii="Calibri" w:hAnsi="Calibri" w:cs="Calibri"/>
        </w:rPr>
        <w:lastRenderedPageBreak/>
        <w:t>(тарифов)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75" w:name="Par469"/>
      <w:bookmarkEnd w:id="75"/>
      <w:r w:rsidRPr="00CA580B">
        <w:rPr>
          <w:rFonts w:ascii="Calibri" w:hAnsi="Calibri" w:cs="Calibri"/>
        </w:rPr>
        <w:t>V. Порядок определения и применения гарантирующими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поставщиками предельных уровней нерегулируемых цен</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электрическую энергию (мощность) и структура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нерегулируемых цен на электрическую</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6" w:name="Par475"/>
      <w:bookmarkEnd w:id="76"/>
      <w:r w:rsidRPr="00CA580B">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вторая ценовая категория - для объемов покупки электрической энергии (мощности), учет </w:t>
      </w:r>
      <w:r w:rsidRPr="00CA580B">
        <w:rPr>
          <w:rFonts w:ascii="Calibri" w:hAnsi="Calibri" w:cs="Calibri"/>
        </w:rPr>
        <w:lastRenderedPageBreak/>
        <w:t>которых осуществляется по зонам суток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7" w:name="Par484"/>
      <w:bookmarkEnd w:id="77"/>
      <w:r w:rsidRPr="00CA580B">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составляющие предельного уровня нерегулируемых цен определяются в рублях за мегаватт-час.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rsidRPr="00CA580B">
        <w:rPr>
          <w:rFonts w:ascii="Calibri" w:hAnsi="Calibri" w:cs="Calibri"/>
        </w:rPr>
        <w:lastRenderedPageBreak/>
        <w:t>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w:t>
      </w:r>
      <w:r w:rsidRPr="00CA580B">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rsidRPr="00CA580B">
        <w:rPr>
          <w:rFonts w:ascii="Calibri" w:hAnsi="Calibri" w:cs="Calibri"/>
        </w:rPr>
        <w:lastRenderedPageBreak/>
        <w:t>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составляющие предельного уровня нерегулируемых цен определяются в рублях за мегаватт-час.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8" w:name="Par523"/>
      <w:bookmarkEnd w:id="78"/>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9" w:name="Par524"/>
      <w:bookmarkEnd w:id="79"/>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0" w:name="Par525"/>
      <w:bookmarkEnd w:id="80"/>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1" w:name="Par526"/>
      <w:bookmarkEnd w:id="81"/>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2" w:name="Par527"/>
      <w:bookmarkEnd w:id="82"/>
      <w:r w:rsidRPr="00CA580B">
        <w:rPr>
          <w:rFonts w:ascii="Calibri" w:hAnsi="Calibri" w:cs="Calibri"/>
        </w:rPr>
        <w:t xml:space="preserve">плата за иные услуги, оказание которых является неотъемлемой частью процесса поставки </w:t>
      </w:r>
      <w:r w:rsidRPr="00CA580B">
        <w:rPr>
          <w:rFonts w:ascii="Calibri" w:hAnsi="Calibri" w:cs="Calibri"/>
        </w:rPr>
        <w:lastRenderedPageBreak/>
        <w:t>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третьей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3" w:name="Par533"/>
      <w:bookmarkEnd w:id="83"/>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4" w:name="Par534"/>
      <w:bookmarkEnd w:id="84"/>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5" w:name="Par535"/>
      <w:bookmarkEnd w:id="85"/>
      <w:r w:rsidRPr="00CA580B">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6" w:name="Par536"/>
      <w:bookmarkEnd w:id="86"/>
      <w:r w:rsidRPr="00CA580B">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7" w:name="Par537"/>
      <w:bookmarkEnd w:id="87"/>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8" w:name="Par538"/>
      <w:bookmarkEnd w:id="88"/>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четвертой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9" w:name="Par545"/>
      <w:bookmarkEnd w:id="89"/>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0" w:name="Par546"/>
      <w:bookmarkEnd w:id="90"/>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1" w:name="Par547"/>
      <w:bookmarkEnd w:id="91"/>
      <w:r w:rsidRPr="00CA580B">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rsidRPr="00CA580B">
        <w:rPr>
          <w:rFonts w:ascii="Calibri" w:hAnsi="Calibri" w:cs="Calibri"/>
        </w:rPr>
        <w:lastRenderedPageBreak/>
        <w:t>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2" w:name="Par548"/>
      <w:bookmarkEnd w:id="92"/>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3" w:name="Par549"/>
      <w:bookmarkEnd w:id="93"/>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4" w:name="Par550"/>
      <w:bookmarkEnd w:id="94"/>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5" w:name="Par551"/>
      <w:bookmarkEnd w:id="95"/>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6" w:name="Par552"/>
      <w:bookmarkEnd w:id="96"/>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7" w:name="Par553"/>
      <w:bookmarkEnd w:id="97"/>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пятой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w:t>
      </w:r>
      <w:r w:rsidRPr="00CA580B">
        <w:rPr>
          <w:rFonts w:ascii="Calibri" w:hAnsi="Calibri" w:cs="Calibri"/>
        </w:rPr>
        <w:lastRenderedPageBreak/>
        <w:t>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8" w:name="Par563"/>
      <w:bookmarkEnd w:id="98"/>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9" w:name="Par564"/>
      <w:bookmarkEnd w:id="99"/>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0" w:name="Par565"/>
      <w:bookmarkEnd w:id="100"/>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1" w:name="Par566"/>
      <w:bookmarkEnd w:id="101"/>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2" w:name="Par567"/>
      <w:bookmarkEnd w:id="102"/>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3" w:name="Par568"/>
      <w:bookmarkEnd w:id="103"/>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4" w:name="Par569"/>
      <w:bookmarkEnd w:id="104"/>
      <w:r w:rsidRPr="00CA580B">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5" w:name="Par570"/>
      <w:bookmarkEnd w:id="105"/>
      <w:r w:rsidRPr="00CA580B">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6" w:name="Par571"/>
      <w:bookmarkEnd w:id="106"/>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7" w:name="Par572"/>
      <w:bookmarkEnd w:id="107"/>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Указанные в абзацах втором, четвертом - восьмом и одиннадцатом настоящего пункта </w:t>
      </w:r>
      <w:r w:rsidRPr="00CA580B">
        <w:rPr>
          <w:rFonts w:ascii="Calibri" w:hAnsi="Calibri" w:cs="Calibri"/>
        </w:rPr>
        <w:lastRenderedPageBreak/>
        <w:t>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шестой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w:t>
      </w:r>
      <w:r w:rsidRPr="00CA580B">
        <w:rPr>
          <w:rFonts w:ascii="Calibri" w:hAnsi="Calibri" w:cs="Calibri"/>
        </w:rPr>
        <w:lastRenderedPageBreak/>
        <w:t>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8" w:name="Par582"/>
      <w:bookmarkEnd w:id="108"/>
      <w:r w:rsidRPr="00CA580B">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наличии учета по часам расчетного периода в отношении указанных объемов - согласно данным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w:t>
      </w:r>
      <w:r w:rsidRPr="00CA580B">
        <w:rPr>
          <w:rFonts w:ascii="Calibri" w:hAnsi="Calibri" w:cs="Calibri"/>
        </w:rPr>
        <w:lastRenderedPageBreak/>
        <w:t>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9" w:name="Par592"/>
      <w:bookmarkEnd w:id="109"/>
      <w:r w:rsidRPr="00CA580B">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w:t>
      </w:r>
      <w:r w:rsidRPr="00CA580B">
        <w:rPr>
          <w:rFonts w:ascii="Calibri" w:hAnsi="Calibri" w:cs="Calibri"/>
        </w:rPr>
        <w:lastRenderedPageBreak/>
        <w:t>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0" w:name="Par599"/>
      <w:bookmarkEnd w:id="110"/>
      <w:r w:rsidRPr="00CA580B">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четвертую ценовую категорию - в случае, если энергопринимающие устройства, в </w:t>
      </w:r>
      <w:r w:rsidRPr="00CA580B">
        <w:rPr>
          <w:rFonts w:ascii="Calibri" w:hAnsi="Calibri" w:cs="Calibri"/>
        </w:rPr>
        <w:lastRenderedPageBreak/>
        <w:t>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w:t>
      </w:r>
      <w:r w:rsidRPr="00CA580B">
        <w:rPr>
          <w:rFonts w:ascii="Calibri" w:hAnsi="Calibri" w:cs="Calibri"/>
        </w:rPr>
        <w:lastRenderedPageBreak/>
        <w:t>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для первой -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1" w:name="Par635"/>
      <w:bookmarkEnd w:id="111"/>
      <w:r w:rsidRPr="00CA580B">
        <w:rPr>
          <w:rFonts w:ascii="Calibri" w:hAnsi="Calibri" w:cs="Calibri"/>
        </w:rP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для соответствующей зоны суток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2" w:name="Par648"/>
      <w:bookmarkEnd w:id="112"/>
      <w:r w:rsidRPr="00CA580B">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VI. Особенности функционирования розничных рынков</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в отдельных частях ценовых зон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3" w:name="Par659"/>
      <w:bookmarkEnd w:id="113"/>
      <w:r w:rsidRPr="00CA580B">
        <w:rPr>
          <w:rFonts w:ascii="Calibri" w:hAnsi="Calibri" w:cs="Calibri"/>
        </w:rPr>
        <w:t>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третьим и пятым пункта 200 настоящего документа, конкурсы на присвоение статуса гарантирующего поставщика в отношении таких гарантирующих поставщиков не проводятся.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4" w:name="Par660"/>
      <w:bookmarkEnd w:id="114"/>
      <w:r w:rsidRPr="00CA580B">
        <w:rPr>
          <w:rFonts w:ascii="Calibri" w:hAnsi="Calibri" w:cs="Calibri"/>
        </w:rPr>
        <w:lastRenderedPageBreak/>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5" w:name="Par662"/>
      <w:bookmarkEnd w:id="115"/>
      <w:r w:rsidRPr="00CA580B">
        <w:rPr>
          <w:rFonts w:ascii="Calibri" w:hAnsi="Calibri" w:cs="Calibri"/>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w:t>
      </w:r>
      <w:r w:rsidRPr="00CA580B">
        <w:rPr>
          <w:rFonts w:ascii="Calibri" w:hAnsi="Calibri" w:cs="Calibri"/>
        </w:rPr>
        <w:lastRenderedPageBreak/>
        <w:t>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16" w:name="Par670"/>
      <w:bookmarkEnd w:id="116"/>
      <w:r w:rsidRPr="00CA580B">
        <w:rPr>
          <w:rFonts w:ascii="Calibri" w:hAnsi="Calibri" w:cs="Calibri"/>
        </w:rPr>
        <w:t>VII. Основные положения функционирования розничных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рынков электрической энергии на территориях неценовых зон</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7" w:name="Par684"/>
      <w:bookmarkEnd w:id="117"/>
      <w:r w:rsidRPr="00CA580B">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w:t>
      </w:r>
      <w:r w:rsidRPr="00CA580B">
        <w:rPr>
          <w:rFonts w:ascii="Calibri" w:hAnsi="Calibri" w:cs="Calibri"/>
        </w:rPr>
        <w:lastRenderedPageBreak/>
        <w:t>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8" w:name="Par690"/>
      <w:bookmarkEnd w:id="118"/>
      <w:r w:rsidRPr="00CA580B">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9" w:name="Par693"/>
      <w:bookmarkEnd w:id="119"/>
      <w:r w:rsidRPr="00CA580B">
        <w:rPr>
          <w:rFonts w:ascii="Calibri" w:hAnsi="Calibri" w:cs="Calibri"/>
        </w:rPr>
        <w:lastRenderedPageBreak/>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w:t>
      </w:r>
      <w:r w:rsidRPr="00CA580B">
        <w:rPr>
          <w:rFonts w:ascii="Calibri" w:hAnsi="Calibri" w:cs="Calibri"/>
        </w:rPr>
        <w:lastRenderedPageBreak/>
        <w:t>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0" w:name="Par709"/>
      <w:bookmarkEnd w:id="120"/>
      <w:r w:rsidRPr="00CA580B">
        <w:rPr>
          <w:rFonts w:ascii="Calibri" w:hAnsi="Calibri" w:cs="Calibri"/>
        </w:rPr>
        <w:lastRenderedPageBreak/>
        <w:t>VIII. Основные положения функционирования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розничных рынков в технологически изолированных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114. Функционирование розничных рынков в технологически изолированных территориальных электроэнергетических системах осуществляется в соответствии с разделами I - IV, IX - XI настоящего документа с учетом указанных в настоящем разделе положений.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1" w:name="Par721"/>
      <w:bookmarkEnd w:id="121"/>
      <w:r w:rsidRPr="00CA580B">
        <w:rPr>
          <w:rFonts w:ascii="Calibri" w:hAnsi="Calibri" w:cs="Calibri"/>
        </w:rPr>
        <w:t>IX. Порядок взаимодействия субъектов розничных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рынков, участвующих в обороте 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с организациями технологической инфраструктуры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2" w:name="Par730"/>
      <w:bookmarkEnd w:id="122"/>
      <w:r w:rsidRPr="00CA580B">
        <w:rPr>
          <w:rFonts w:ascii="Calibri" w:hAnsi="Calibri" w:cs="Calibri"/>
        </w:rPr>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w:t>
      </w:r>
      <w:r w:rsidRPr="00CA580B">
        <w:rPr>
          <w:rFonts w:ascii="Calibri" w:hAnsi="Calibri" w:cs="Calibri"/>
        </w:rPr>
        <w:lastRenderedPageBreak/>
        <w:t>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организацией учета электрической энергии на розничном рынке в случаях и в порядке, установленных в разделе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осуществлением информационного взаимодействия в соответствии с пунктами 124 - 127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иных случаях, определенных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3" w:name="Par744"/>
      <w:bookmarkEnd w:id="123"/>
      <w:r w:rsidRPr="00CA580B">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w:t>
      </w:r>
      <w:r w:rsidRPr="00CA580B">
        <w:rPr>
          <w:rFonts w:ascii="Calibri" w:hAnsi="Calibri" w:cs="Calibri"/>
        </w:rPr>
        <w:lastRenderedPageBreak/>
        <w:t>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гарантирующий поставщик (энергосбытовая, энергоснабжающая организация) обязан </w:t>
      </w:r>
      <w:r w:rsidRPr="00CA580B">
        <w:rPr>
          <w:rFonts w:ascii="Calibri" w:hAnsi="Calibri" w:cs="Calibri"/>
        </w:rPr>
        <w:lastRenderedPageBreak/>
        <w:t>компенсировать сетевой организации стоимость оказанных ею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4" w:name="Par754"/>
      <w:bookmarkEnd w:id="124"/>
      <w:r w:rsidRPr="00CA580B">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настоящего документа, до установленной в этом пункте даты прекращения осуществления деятельности на условиях, определенных в этом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осуществлением информационного взаимодействия в соответствии с пунктами 133 - 134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иных случаях, определенных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5" w:name="Par769"/>
      <w:bookmarkEnd w:id="125"/>
      <w:r w:rsidRPr="00CA580B">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w:t>
      </w:r>
      <w:r w:rsidRPr="00CA580B">
        <w:rPr>
          <w:rFonts w:ascii="Calibri" w:hAnsi="Calibri" w:cs="Calibri"/>
        </w:rPr>
        <w:lastRenderedPageBreak/>
        <w:t>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фактической выработке электрической энергии за прошедшие сутки - до 7-00 часов следующих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6" w:name="Par780"/>
      <w:bookmarkEnd w:id="126"/>
      <w:r w:rsidRPr="00CA580B">
        <w:rPr>
          <w:rFonts w:ascii="Calibri" w:hAnsi="Calibri" w:cs="Calibri"/>
        </w:rP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пунктом 133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7" w:name="Par782"/>
      <w:bookmarkEnd w:id="127"/>
      <w:r w:rsidRPr="00CA580B">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контрольные замеры - 2 раза в год в третью среду июня и третью среду декабря;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w:t>
      </w:r>
      <w:r w:rsidRPr="00CA580B">
        <w:rPr>
          <w:rFonts w:ascii="Calibri" w:hAnsi="Calibri" w:cs="Calibri"/>
        </w:rPr>
        <w:lastRenderedPageBreak/>
        <w:t>аварийного ограничения режима потребления электрической энергии (мощности) - не чаще чем 1 раз в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замеры - не чаще чем 1 раз в квартал.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8" w:name="Par789"/>
      <w:bookmarkEnd w:id="128"/>
      <w:r w:rsidRPr="00CA580B">
        <w:rPr>
          <w:rFonts w:ascii="Calibri" w:hAnsi="Calibri" w:cs="Calibri"/>
        </w:rPr>
        <w:t>X. Правила организации учета 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9" w:name="Par798"/>
      <w:bookmarkEnd w:id="129"/>
      <w:r w:rsidRPr="00CA580B">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0" w:name="Par799"/>
      <w:bookmarkEnd w:id="130"/>
      <w:r w:rsidRPr="00CA580B">
        <w:rPr>
          <w:rFonts w:ascii="Calibri" w:hAnsi="Calibri" w:cs="Calibri"/>
        </w:rP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1" w:name="Par801"/>
      <w:bookmarkEnd w:id="131"/>
      <w:r w:rsidRPr="00CA580B">
        <w:rPr>
          <w:rFonts w:ascii="Calibri" w:hAnsi="Calibri" w:cs="Calibri"/>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2" w:name="Par806"/>
      <w:bookmarkEnd w:id="132"/>
      <w:r w:rsidRPr="00CA580B">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3" w:name="Par808"/>
      <w:bookmarkEnd w:id="133"/>
      <w:r w:rsidRPr="00CA580B">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rsidRPr="00CA580B">
        <w:rPr>
          <w:rFonts w:ascii="Calibri" w:hAnsi="Calibri" w:cs="Calibri"/>
        </w:rPr>
        <w:lastRenderedPageBreak/>
        <w:t>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4" w:name="Par810"/>
      <w:bookmarkEnd w:id="134"/>
      <w:r w:rsidRPr="00CA580B">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rsidRPr="00CA580B">
        <w:rPr>
          <w:rFonts w:ascii="Calibri" w:hAnsi="Calibri" w:cs="Calibri"/>
        </w:rP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5" w:name="Par814"/>
      <w:bookmarkEnd w:id="135"/>
      <w:r w:rsidRPr="00CA580B">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прибор учета, собственником которого является потребитель (производитель </w:t>
      </w:r>
      <w:r w:rsidRPr="00CA580B">
        <w:rPr>
          <w:rFonts w:ascii="Calibri" w:hAnsi="Calibri" w:cs="Calibri"/>
        </w:rPr>
        <w:lastRenderedPageBreak/>
        <w:t>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147. Места установки, схемы подключения и метрологические характеристики приборов </w:t>
      </w:r>
      <w:r w:rsidRPr="00CA580B">
        <w:rPr>
          <w:rFonts w:ascii="Calibri" w:hAnsi="Calibri" w:cs="Calibri"/>
        </w:rPr>
        <w:lastRenderedPageBreak/>
        <w:t>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6" w:name="Par833"/>
      <w:bookmarkEnd w:id="136"/>
      <w:r w:rsidRPr="00CA580B">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7" w:name="Par835"/>
      <w:bookmarkEnd w:id="137"/>
      <w:r w:rsidRPr="00CA580B">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таком запросе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реквизиты и контактные данные лица, направившего запрос, включая номер телефона;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w:t>
      </w:r>
      <w:r w:rsidRPr="00CA580B">
        <w:rPr>
          <w:rFonts w:ascii="Calibri" w:hAnsi="Calibri" w:cs="Calibri"/>
        </w:rPr>
        <w:lastRenderedPageBreak/>
        <w:t>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8" w:name="Par848"/>
      <w:bookmarkEnd w:id="138"/>
      <w:r w:rsidRPr="00CA580B">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сетевая организация, владеющая на праве собственности или ином законном основании </w:t>
      </w:r>
      <w:r w:rsidRPr="00CA580B">
        <w:rPr>
          <w:rFonts w:ascii="Calibri" w:hAnsi="Calibri" w:cs="Calibri"/>
        </w:rP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rsidRPr="00CA580B">
        <w:rPr>
          <w:rFonts w:ascii="Calibri" w:hAnsi="Calibri" w:cs="Calibri"/>
        </w:rP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w:t>
      </w:r>
      <w:r w:rsidRPr="00CA580B">
        <w:rPr>
          <w:rFonts w:ascii="Calibri" w:hAnsi="Calibri" w:cs="Calibri"/>
        </w:rP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9" w:name="Par870"/>
      <w:bookmarkEnd w:id="139"/>
      <w:r w:rsidRPr="00CA580B">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w:t>
      </w:r>
      <w:r w:rsidRPr="00CA580B">
        <w:rPr>
          <w:rFonts w:ascii="Calibri" w:hAnsi="Calibri" w:cs="Calibri"/>
        </w:rPr>
        <w:lastRenderedPageBreak/>
        <w:t>(мощности),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собственника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0" w:name="Par883"/>
      <w:bookmarkEnd w:id="140"/>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1" w:name="Par884"/>
      <w:bookmarkEnd w:id="141"/>
      <w:r w:rsidRPr="00CA580B">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w:t>
      </w:r>
      <w:r w:rsidRPr="00CA580B">
        <w:rPr>
          <w:rFonts w:ascii="Calibri" w:hAnsi="Calibri" w:cs="Calibri"/>
        </w:rPr>
        <w:lastRenderedPageBreak/>
        <w:t>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заявке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2" w:name="Par886"/>
      <w:bookmarkEnd w:id="142"/>
      <w:r w:rsidRPr="00CA580B">
        <w:rPr>
          <w:rFonts w:ascii="Calibri" w:hAnsi="Calibri" w:cs="Calibri"/>
        </w:rPr>
        <w:t>реквизиты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3" w:name="Par888"/>
      <w:bookmarkEnd w:id="143"/>
      <w:r w:rsidRPr="00CA580B">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4" w:name="Par890"/>
      <w:bookmarkEnd w:id="144"/>
      <w:r w:rsidRPr="00CA580B">
        <w:rPr>
          <w:rFonts w:ascii="Calibri" w:hAnsi="Calibri" w:cs="Calibri"/>
        </w:rPr>
        <w:t>контактные данные, включая номер телефона;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установка прибора учета, допуск в эксплуатацию которого планируется осуществить, </w:t>
      </w:r>
      <w:r w:rsidRPr="00CA580B">
        <w:rPr>
          <w:rFonts w:ascii="Calibri" w:hAnsi="Calibri" w:cs="Calibri"/>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время и адрес проведения процедуры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результаты проведения измерений в ходе процедуры допуска прибора учета в эксплуатацию (при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следующей поверки.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rsidRPr="00CA580B">
        <w:rPr>
          <w:rFonts w:ascii="Calibri" w:hAnsi="Calibri" w:cs="Calibri"/>
        </w:rP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5" w:name="Par922"/>
      <w:bookmarkEnd w:id="145"/>
      <w:r w:rsidRPr="00CA580B">
        <w:rPr>
          <w:rFonts w:ascii="Calibri" w:hAnsi="Calibri" w:cs="Calibri"/>
        </w:rP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6" w:name="Par923"/>
      <w:bookmarkEnd w:id="146"/>
      <w:r w:rsidRPr="00CA580B">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7" w:name="Par924"/>
      <w:bookmarkEnd w:id="147"/>
      <w:r w:rsidRPr="00CA580B">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8" w:name="Par925"/>
      <w:bookmarkEnd w:id="148"/>
      <w:r w:rsidRPr="00CA580B">
        <w:rPr>
          <w:rFonts w:ascii="Calibri" w:hAnsi="Calibri" w:cs="Calibri"/>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w:t>
      </w:r>
      <w:r w:rsidRPr="00CA580B">
        <w:rPr>
          <w:rFonts w:ascii="Calibri" w:hAnsi="Calibri" w:cs="Calibri"/>
        </w:rPr>
        <w:lastRenderedPageBreak/>
        <w:t>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соглашении о порядке информационного обмена показаниями должны содержаться: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схемы сбора и передачи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перечни точек, в отношении которых осуществляется обмен информацией;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лице, ответственном за обслуживание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9" w:name="Par938"/>
      <w:bookmarkEnd w:id="149"/>
      <w:r w:rsidRPr="00CA580B">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rsidRPr="00CA580B">
        <w:rPr>
          <w:rFonts w:ascii="Calibri" w:hAnsi="Calibri" w:cs="Calibri"/>
        </w:rP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0" w:name="Par944"/>
      <w:bookmarkEnd w:id="150"/>
      <w:r w:rsidRPr="00CA580B">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1" w:name="Par951"/>
      <w:bookmarkEnd w:id="151"/>
      <w:r w:rsidRPr="00CA580B">
        <w:rPr>
          <w:rFonts w:ascii="Calibri" w:hAnsi="Calibri" w:cs="Calibri"/>
        </w:rPr>
        <w:lastRenderedPageBreak/>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2" w:name="Par954"/>
      <w:bookmarkEnd w:id="152"/>
      <w:r w:rsidRPr="00CA580B">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3" w:name="Par959"/>
      <w:bookmarkEnd w:id="153"/>
      <w:r w:rsidRPr="00CA580B">
        <w:rPr>
          <w:rFonts w:ascii="Calibri" w:hAnsi="Calibri" w:cs="Calibri"/>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w:t>
      </w:r>
      <w:r w:rsidRPr="00CA580B">
        <w:rPr>
          <w:rFonts w:ascii="Calibri" w:hAnsi="Calibri" w:cs="Calibri"/>
        </w:rPr>
        <w:lastRenderedPageBreak/>
        <w:t>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sidRPr="00CA580B">
        <w:rPr>
          <w:rFonts w:ascii="Calibri" w:hAnsi="Calibri" w:cs="Calibri"/>
        </w:rPr>
        <w:lastRenderedPageBreak/>
        <w:t>выявления фактов безучетного 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4" w:name="Par967"/>
      <w:bookmarkEnd w:id="154"/>
      <w:r w:rsidRPr="00CA580B">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5" w:name="Par979"/>
      <w:bookmarkEnd w:id="155"/>
      <w:r w:rsidRPr="00CA580B">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sidRPr="00CA580B">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6" w:name="Par990"/>
      <w:bookmarkEnd w:id="156"/>
      <w:r w:rsidRPr="00CA580B">
        <w:rPr>
          <w:rFonts w:ascii="Calibri" w:hAnsi="Calibri" w:cs="Calibri"/>
        </w:rPr>
        <w:t>173. Проверки расчетных приборов учета осуществляются в плановом и внеплановом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Основанием для проведения внеплановой проверки приборов учета является: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7" w:name="Par997"/>
      <w:bookmarkEnd w:id="157"/>
      <w:r w:rsidRPr="00CA580B">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акте проверки приборов учета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время и адрес проведения проверки, форма проверки и основание для проведения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принявшие участие в проверке;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приглашенные в соответствии с пунктом 171 настоящего документа для участия в проверке, но не принявшие в ней участие;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8" w:name="Par1016"/>
      <w:bookmarkEnd w:id="158"/>
      <w:r w:rsidRPr="00CA580B">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9" w:name="Par1019"/>
      <w:bookmarkEnd w:id="159"/>
      <w:r w:rsidRPr="00CA580B">
        <w:rPr>
          <w:rFonts w:ascii="Calibri" w:hAnsi="Calibri" w:cs="Calibri"/>
        </w:rP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0" w:name="Par1020"/>
      <w:bookmarkEnd w:id="160"/>
      <w:r w:rsidRPr="00CA580B">
        <w:rPr>
          <w:rFonts w:ascii="Calibri" w:hAnsi="Calibri" w:cs="Calibri"/>
        </w:rPr>
        <w:lastRenderedPageBreak/>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1" w:name="Par1028"/>
      <w:bookmarkEnd w:id="161"/>
      <w:r w:rsidRPr="00CA580B">
        <w:rPr>
          <w:rFonts w:ascii="Calibri" w:hAnsi="Calibri" w:cs="Calibri"/>
        </w:rP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sidRPr="00CA580B">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w:t>
      </w:r>
      <w:r w:rsidRPr="00CA580B">
        <w:rPr>
          <w:rFonts w:ascii="Calibri" w:hAnsi="Calibri" w:cs="Calibri"/>
        </w:rPr>
        <w:lastRenderedPageBreak/>
        <w:t>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2" w:name="Par1045"/>
      <w:bookmarkEnd w:id="162"/>
      <w:r w:rsidRPr="00CA580B">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w:t>
      </w:r>
      <w:r w:rsidRPr="00CA580B">
        <w:rPr>
          <w:rFonts w:ascii="Calibri" w:hAnsi="Calibri" w:cs="Calibri"/>
        </w:rPr>
        <w:lastRenderedPageBreak/>
        <w:t>хозяйства смежных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3" w:name="Par1053"/>
      <w:bookmarkEnd w:id="163"/>
      <w:r w:rsidRPr="00CA580B">
        <w:rPr>
          <w:rFonts w:ascii="Calibri" w:hAnsi="Calibri" w:cs="Calibri"/>
        </w:rPr>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w:t>
      </w:r>
      <w:r w:rsidRPr="00CA580B">
        <w:rPr>
          <w:rFonts w:ascii="Calibri" w:hAnsi="Calibri" w:cs="Calibri"/>
        </w:rPr>
        <w:lastRenderedPageBreak/>
        <w:t>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4" w:name="Par1062"/>
      <w:bookmarkEnd w:id="164"/>
      <w:r w:rsidRPr="00CA580B">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осуществившего бездоговорное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193. В акте о неучтенном потреблении электрической энергии должны содержаться: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лице, осуществляющем безучетное или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способе и месте осуществления безучетного или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приборах учета на момент составления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замечания к составленному акту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w:t>
      </w:r>
      <w:r w:rsidRPr="00CA580B">
        <w:rPr>
          <w:rFonts w:ascii="Calibri" w:hAnsi="Calibri" w:cs="Calibri"/>
        </w:rPr>
        <w:lastRenderedPageBreak/>
        <w:t>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5" w:name="Par1078"/>
      <w:bookmarkEnd w:id="165"/>
      <w:r w:rsidRPr="00CA580B">
        <w:rPr>
          <w:rFonts w:ascii="Calibri" w:hAnsi="Calibri" w:cs="Calibri"/>
        </w:rP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6" w:name="Par1083"/>
      <w:bookmarkEnd w:id="166"/>
      <w:r w:rsidRPr="00CA580B">
        <w:rPr>
          <w:rFonts w:ascii="Calibri" w:hAnsi="Calibri" w:cs="Calibri"/>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67" w:name="Par1092"/>
      <w:bookmarkEnd w:id="167"/>
      <w:r w:rsidRPr="00CA580B">
        <w:rPr>
          <w:rFonts w:ascii="Calibri" w:hAnsi="Calibri" w:cs="Calibri"/>
        </w:rPr>
        <w:t>XI. Порядок присвоения организациям статуса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гарантирующего поставщика, определения и (или) изменения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8" w:name="Par1097"/>
      <w:bookmarkEnd w:id="168"/>
      <w:r w:rsidRPr="00CA580B">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9" w:name="Par1098"/>
      <w:bookmarkEnd w:id="169"/>
      <w:r w:rsidRPr="00CA580B">
        <w:rPr>
          <w:rFonts w:ascii="Calibri" w:hAnsi="Calibri" w:cs="Calibri"/>
        </w:rP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w:t>
      </w:r>
      <w:r w:rsidRPr="00CA580B">
        <w:rPr>
          <w:rFonts w:ascii="Calibri" w:hAnsi="Calibri" w:cs="Calibri"/>
        </w:rPr>
        <w:lastRenderedPageBreak/>
        <w:t>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0" w:name="Par1099"/>
      <w:bookmarkEnd w:id="170"/>
      <w:r w:rsidRPr="00CA580B">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1" w:name="Par1101"/>
      <w:bookmarkEnd w:id="171"/>
      <w:r w:rsidRPr="00CA580B">
        <w:rPr>
          <w:rFonts w:ascii="Calibri" w:hAnsi="Calibri" w:cs="Calibri"/>
        </w:rP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2" w:name="Par1104"/>
      <w:bookmarkEnd w:id="172"/>
      <w:r w:rsidRPr="00CA580B">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связи с принятием уполномоченным федеральным органом в соответствии с настоящим </w:t>
      </w:r>
      <w:r w:rsidRPr="00CA580B">
        <w:rPr>
          <w:rFonts w:ascii="Calibri" w:hAnsi="Calibri" w:cs="Calibri"/>
        </w:rPr>
        <w:lastRenderedPageBreak/>
        <w:t>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абзацах пятом и шестом пункта 204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пункте 217 настоящего документа, и подлежит в соответствии с пунктом 218 настоящего документа размещению на его официальном сайте в сети "Интернет" и направлению в адреса, указанные в пункте 218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3" w:name="Par1110"/>
      <w:bookmarkEnd w:id="173"/>
      <w:r w:rsidRPr="00CA580B">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4" w:name="Par1112"/>
      <w:bookmarkEnd w:id="174"/>
      <w:r w:rsidRPr="00CA580B">
        <w:rPr>
          <w:rFonts w:ascii="Calibri" w:hAnsi="Calibri" w:cs="Calibri"/>
        </w:rP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5" w:name="Par1113"/>
      <w:bookmarkEnd w:id="175"/>
      <w:r w:rsidRPr="00CA580B">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6" w:name="Par1114"/>
      <w:bookmarkEnd w:id="176"/>
      <w:r w:rsidRPr="00CA580B">
        <w:rPr>
          <w:rFonts w:ascii="Calibri" w:hAnsi="Calibri" w:cs="Calibri"/>
        </w:rP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абзацах пятом и шестом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7" w:name="Par1117"/>
      <w:bookmarkEnd w:id="177"/>
      <w:r w:rsidRPr="00CA580B">
        <w:rPr>
          <w:rFonts w:ascii="Calibri" w:hAnsi="Calibri" w:cs="Calibri"/>
        </w:rPr>
        <w:t xml:space="preserve">201. Сведения о наступлении обстоятельств, указанных в пункте 200 настоящего документа, </w:t>
      </w:r>
      <w:r w:rsidRPr="00CA580B">
        <w:rPr>
          <w:rFonts w:ascii="Calibri" w:hAnsi="Calibri" w:cs="Calibri"/>
        </w:rPr>
        <w:lastRenderedPageBreak/>
        <w:t>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8" w:name="Par1122"/>
      <w:bookmarkEnd w:id="178"/>
      <w:r w:rsidRPr="00CA580B">
        <w:rPr>
          <w:rFonts w:ascii="Calibri" w:hAnsi="Calibri" w:cs="Calibri"/>
        </w:rPr>
        <w:t>202. Уполномоченный федеральный орган не позднее 5 рабочих дней со дня получения им сведений, указанных в пункте 201 настоящего документа, направляет: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абзацах пятнадцатом, шестнадцатом и двадцать первом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w:t>
      </w:r>
      <w:r w:rsidRPr="00CA580B">
        <w:rPr>
          <w:rFonts w:ascii="Calibri" w:hAnsi="Calibri" w:cs="Calibri"/>
        </w:rPr>
        <w:lastRenderedPageBreak/>
        <w:t>ними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203. Уполномоченный федеральный орган не позднее 5 рабочих дней со дня истечения указанного в пункте 202 настоящего документа срока для ответа на запросы принимает решение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соответствии заявителя следующим условиям в совокупности: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9" w:name="Par1138"/>
      <w:bookmarkEnd w:id="179"/>
      <w:r w:rsidRPr="00CA580B">
        <w:rPr>
          <w:rFonts w:ascii="Calibri" w:hAnsi="Calibri" w:cs="Calibri"/>
        </w:rPr>
        <w:t>заявитель является участником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0" w:name="Par1139"/>
      <w:bookmarkEnd w:id="180"/>
      <w:r w:rsidRPr="00CA580B">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не является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заявитель не включен в реестр недобросовестных участников конкурсов;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1" w:name="Par1145"/>
      <w:bookmarkEnd w:id="181"/>
      <w:r w:rsidRPr="00CA580B">
        <w:rPr>
          <w:rFonts w:ascii="Calibri" w:hAnsi="Calibri" w:cs="Calibri"/>
        </w:rP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2" w:name="Par1146"/>
      <w:bookmarkEnd w:id="182"/>
      <w:r w:rsidRPr="00CA580B">
        <w:rPr>
          <w:rFonts w:ascii="Calibri" w:hAnsi="Calibri" w:cs="Calibri"/>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3" w:name="Par1147"/>
      <w:bookmarkEnd w:id="183"/>
      <w:r w:rsidRPr="00CA580B">
        <w:rPr>
          <w:rFonts w:ascii="Calibri" w:hAnsi="Calibri" w:cs="Calibri"/>
        </w:rPr>
        <w:t>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4" w:name="Par1148"/>
      <w:bookmarkEnd w:id="184"/>
      <w:r w:rsidRPr="00CA580B">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5" w:name="Par1149"/>
      <w:bookmarkEnd w:id="185"/>
      <w:r w:rsidRPr="00CA580B">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адрес, по которому осуществляется прием заявок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документов, представляемых для участия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форма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205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6" w:name="Par1154"/>
      <w:bookmarkEnd w:id="186"/>
      <w:r w:rsidRPr="00CA580B">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w:t>
      </w:r>
      <w:r w:rsidRPr="00CA580B">
        <w:rPr>
          <w:rFonts w:ascii="Calibri" w:hAnsi="Calibri" w:cs="Calibri"/>
        </w:rP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7" w:name="Par1156"/>
      <w:bookmarkEnd w:id="187"/>
      <w:r w:rsidRPr="00CA580B">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200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федеральные органы исполнительной власти и (или) уполномоченный орган </w:t>
      </w:r>
      <w:r w:rsidRPr="00CA580B">
        <w:rPr>
          <w:rFonts w:ascii="Calibri" w:hAnsi="Calibri" w:cs="Calibri"/>
        </w:rPr>
        <w:lastRenderedPageBreak/>
        <w:t>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204 настоящего документа, в соответствии с требованиями, установленными в абзацах тринадцатом и четырнадцатом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202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w:t>
      </w:r>
      <w:r w:rsidRPr="00CA580B">
        <w:rPr>
          <w:rFonts w:ascii="Calibri" w:hAnsi="Calibri" w:cs="Calibri"/>
        </w:rPr>
        <w:lastRenderedPageBreak/>
        <w:t>регулирования, на котором заявитель намерен осуществлять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принимает решение о признании заявителя победителем конкурса или о признании конкурса несостоявшимся.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8" w:name="Par1186"/>
      <w:bookmarkEnd w:id="188"/>
      <w:r w:rsidRPr="00CA580B">
        <w:rPr>
          <w:rFonts w:ascii="Calibri" w:hAnsi="Calibri" w:cs="Calibri"/>
        </w:rPr>
        <w:t>215. Конкурсная комиссия принимает решение о признании конкурса несостоявшимся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9" w:name="Par1191"/>
      <w:bookmarkEnd w:id="189"/>
      <w:r w:rsidRPr="00CA580B">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инициировать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направить кредиторам предложения об уступке прав их требований по оплате всей или части задолженности, указанной в абзаце двенадцатом пункта 204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0" w:name="Par1196"/>
      <w:bookmarkEnd w:id="190"/>
      <w:r w:rsidRPr="00CA580B">
        <w:rPr>
          <w:rFonts w:ascii="Calibri" w:hAnsi="Calibri" w:cs="Calibri"/>
        </w:rPr>
        <w:t>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пункте 216 настоящего документа, принимает решение о присвоении организации, признанной победителем конкурса,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 проводился при наступлении обстоятельств, предусмотренных абзацем четвертым пункта 200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конкурс проводился в случае, указанном в пункте 225 настоящего документа, дата присвоения организации - победителю конкурса статуса гарантирующего поставщика определяется в соответствии с пунктом 225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присвоения статуса гарантирующего поставщика организации-правопреемнику в соответствии с пунктом 199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1" w:name="Par1204"/>
      <w:bookmarkEnd w:id="191"/>
      <w:r w:rsidRPr="00CA580B">
        <w:rPr>
          <w:rFonts w:ascii="Calibri" w:hAnsi="Calibri" w:cs="Calibri"/>
        </w:rPr>
        <w:t xml:space="preserve">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sidRPr="00CA580B">
        <w:rPr>
          <w:rFonts w:ascii="Calibri" w:hAnsi="Calibri" w:cs="Calibri"/>
        </w:rPr>
        <w:lastRenderedPageBreak/>
        <w:t>решение на своем официальном сайте в сети "Интернет" и направляет копию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организации, которой присвоен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2" w:name="Par1208"/>
      <w:bookmarkEnd w:id="192"/>
      <w:r w:rsidRPr="00CA580B">
        <w:rPr>
          <w:rFonts w:ascii="Calibri" w:hAnsi="Calibri" w:cs="Calibri"/>
        </w:rPr>
        <w:t>219. В случае если организация - победитель конкурса в установленный срок не совершила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221. Сведения об организациях, которые были признаны победителями конкурсов и которые не совершили действия, предусмотренные пунктом 216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принятия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принятия решения об аннулировании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пункте 219 настоящего документа, а также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признание конкурса несостоявшимся в соответствии с пунктом 215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3" w:name="Par1219"/>
      <w:bookmarkEnd w:id="193"/>
      <w:r w:rsidRPr="00CA580B">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абзацем третьим пункта 222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предусмотренном абзацем третьим пункта 222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инициирует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4" w:name="Par1232"/>
      <w:bookmarkEnd w:id="194"/>
      <w:r w:rsidRPr="00CA580B">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w:t>
      </w:r>
      <w:r w:rsidRPr="00CA580B">
        <w:rPr>
          <w:rFonts w:ascii="Calibri" w:hAnsi="Calibri" w:cs="Calibri"/>
        </w:rPr>
        <w:lastRenderedPageBreak/>
        <w:t>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226. При наступлении обстоятельств, предусмотренных пунктом 200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 утрате гарантирующим поставщиком его статуса;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организацию, которая утратила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территориальную сетевую организацию, которой присвоен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федеральный орган исполнительной власти в области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227. При наступлении обстоятельств, предусмотренных пунктом 200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228. Границы зоны деятельности гарантирующего поставщика изменяются: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5" w:name="Par1250"/>
      <w:bookmarkEnd w:id="195"/>
      <w:r w:rsidRPr="00CA580B">
        <w:rPr>
          <w:rFonts w:ascii="Calibri" w:hAnsi="Calibri" w:cs="Calibri"/>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6" w:name="Par1251"/>
      <w:bookmarkEnd w:id="196"/>
      <w:r w:rsidRPr="00CA580B">
        <w:rPr>
          <w:rFonts w:ascii="Calibri" w:hAnsi="Calibri" w:cs="Calibri"/>
        </w:rPr>
        <w:lastRenderedPageBreak/>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пункте 59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7" w:name="Par1254"/>
      <w:bookmarkEnd w:id="197"/>
      <w:r w:rsidRPr="00CA580B">
        <w:rPr>
          <w:rFonts w:ascii="Calibri" w:hAnsi="Calibri" w:cs="Calibri"/>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8" w:name="Par1255"/>
      <w:bookmarkEnd w:id="198"/>
      <w:r w:rsidRPr="00CA580B">
        <w:rPr>
          <w:rFonts w:ascii="Calibri" w:hAnsi="Calibri" w:cs="Calibri"/>
        </w:rPr>
        <w:t xml:space="preserve">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w:t>
      </w:r>
      <w:r w:rsidRPr="00CA580B">
        <w:rPr>
          <w:rFonts w:ascii="Calibri" w:hAnsi="Calibri" w:cs="Calibri"/>
        </w:rPr>
        <w:lastRenderedPageBreak/>
        <w:t>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гарантирующих поставщиков являются измененными, определяемую в соответствии с абзацами первым и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sidRPr="00CA580B">
        <w:rPr>
          <w:rFonts w:ascii="Calibri" w:hAnsi="Calibri" w:cs="Calibri"/>
        </w:rPr>
        <w:lastRenderedPageBreak/>
        <w:t>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гарантирующих поставщиков, границы зон деятельности которых были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9" w:name="Par1267"/>
      <w:bookmarkEnd w:id="199"/>
      <w:r w:rsidRPr="00CA580B">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w:t>
      </w:r>
      <w:r w:rsidRPr="00CA580B">
        <w:rPr>
          <w:rFonts w:ascii="Calibri" w:hAnsi="Calibri" w:cs="Calibri"/>
        </w:rPr>
        <w:lastRenderedPageBreak/>
        <w:t>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гарантирующих поставщиков, границы зон деятельности которых были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0" w:name="Par1282"/>
      <w:bookmarkEnd w:id="200"/>
      <w:r w:rsidRPr="00CA580B">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w:t>
      </w:r>
      <w:r w:rsidRPr="00CA580B">
        <w:rPr>
          <w:rFonts w:ascii="Calibri" w:hAnsi="Calibri" w:cs="Calibri"/>
        </w:rPr>
        <w:lastRenderedPageBreak/>
        <w:t>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гарантирующего поставщика считаются измененными.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границы зоны деятельности которого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1</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1" w:name="Par1305"/>
      <w:bookmarkEnd w:id="201"/>
      <w:r w:rsidRPr="00CA580B">
        <w:rPr>
          <w:rFonts w:ascii="Calibri" w:hAnsi="Calibri" w:cs="Calibri"/>
        </w:rPr>
        <w:t>ПОКАЗАТЕЛИ ФИНАНСОВОГО СОСТОЯНИЯ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оборачиваемость кредиторской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доля просроченной кредиторской задолженности в общей величине кредиторской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отношение выручки к краткосрочному заемному капиталу (лимит долгового покрытия).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Рекомендуемые и предельные значения указанных показателей приведены в таблице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w:t>
      </w:r>
      <w:r w:rsidRPr="00CA580B">
        <w:rPr>
          <w:rFonts w:ascii="Calibri" w:hAnsi="Calibri" w:cs="Calibri"/>
        </w:rPr>
        <w:lastRenderedPageBreak/>
        <w:t>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2" w:name="Par1319"/>
      <w:bookmarkEnd w:id="202"/>
      <w:r w:rsidRPr="00CA580B">
        <w:rPr>
          <w:rFonts w:ascii="Calibri" w:hAnsi="Calibri" w:cs="Calibri"/>
        </w:rPr>
        <w:t>Показатели финансового состояния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Показатель     │    Алгоритм     │ Рекомендуемое  │    Предельное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определения   │    значение    │     значение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значения     │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показателя    │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Оборачиваемость     (КЗнп +           не более 35      не более 40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КЗкп) / 2 /       календарных дней календарных дней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ОТГРУЗКА x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дней в квартале</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Доля просроченной   Просроченная      не более 7%      не более 15%</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КЗкп / КЗкп x</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в     100%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общей величине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Лимит долгового                       </w:t>
      </w:r>
      <w:r w:rsidR="00CA580B" w:rsidRPr="00CA580B">
        <w:rPr>
          <w:rFonts w:ascii="Courier New" w:hAnsi="Courier New" w:cs="Courier Ne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1.5pt">
            <v:imagedata r:id="rId5" o:title=""/>
          </v:shape>
        </w:pict>
      </w:r>
      <w:r w:rsidRPr="00CA580B">
        <w:rPr>
          <w:rFonts w:ascii="Courier New" w:hAnsi="Courier New" w:cs="Courier New"/>
          <w:sz w:val="20"/>
          <w:szCs w:val="20"/>
        </w:rPr>
        <w:t>       </w:t>
      </w:r>
      <w:r w:rsidR="00CA580B" w:rsidRPr="00CA580B">
        <w:rPr>
          <w:rFonts w:ascii="Courier New" w:hAnsi="Courier New" w:cs="Courier New"/>
          <w:sz w:val="20"/>
          <w:szCs w:val="20"/>
        </w:rPr>
        <w:pict>
          <v:shape id="_x0000_i1026" type="#_x0000_t75" style="width:61.5pt;height:31.5pt">
            <v:imagedata r:id="rId6" o:title=""/>
          </v:shape>
        </w:pic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покрытия</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3" w:name="Par1345"/>
      <w:bookmarkEnd w:id="203"/>
      <w:r w:rsidRPr="00CA580B">
        <w:rPr>
          <w:rFonts w:ascii="Calibri" w:hAnsi="Calibri" w:cs="Calibri"/>
        </w:rPr>
        <w:t>Промежуточные показатели финансового состояния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Промежуточный    │   Обозначение    │   Определение промежуточного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показатель      │  промежуточного  │           показателя</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показателя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Отгрузка              ОТГРУЗКА           Дебетовый оборот по счету 62 с</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(объем продаж)                           первого по последнее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кредиторской КЗнп               Кредитовое сальдо по счетам 60,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68, 69, 70, 76 на 1-е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начало периода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кредиторской КЗкп               Кредитовое сальдо по счетам 60,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lastRenderedPageBreak/>
        <w:t xml:space="preserve"> задолженности на                         68, 69, 70, 76 на последнее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конец периода                            число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просроченной Просроченная КЗкп  Сумма неоплаченной кредиторской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задолженности, по которой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прошел срок оплаты, указанный в</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конец периода                            договорах или в нормативных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правовых актах Российской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Федерации</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Среднегодовая выручка Выручка (В)        Выручка (стр. 2110 отчета 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прибылях и убытках) за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предшествующие отчетной дате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4 квартала без учета НДС</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Налоги                Налоги (Н)         Текущий налог на прибыль (стр.</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2410 отчета о прибылях и</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убытках) за предшествующие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отчетной дате 4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Краткосрочный заемный КЗК                Объем краткосрочных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капитал                                  обязательств, подлежащих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погашению в течение 12 месяцев</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 отчетной даты (строка 1500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бухгалтерского баланса), за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вычетом доходов будущих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периодов (строка 1530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бухгалтерского баланса),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оценочных обязательств (строка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1540 бухгалтерского баланса)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(1500 - 1530 - 1540)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2</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4" w:name="Par1406"/>
      <w:bookmarkEnd w:id="204"/>
      <w:r w:rsidRPr="00CA580B">
        <w:rPr>
          <w:rFonts w:ascii="Calibri" w:hAnsi="Calibri" w:cs="Calibri"/>
        </w:rPr>
        <w:t>ФОРМЫ ПРЕДОСТАВЛЕНИЯ ИНФОРМАЦИИ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Информация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 физических лицах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CA580B" w:rsidRPr="00CA580B">
        <w:trPr>
          <w:tblCellSpacing w:w="5" w:type="nil"/>
        </w:trPr>
        <w:tc>
          <w:tcPr>
            <w:tcW w:w="600" w:type="dxa"/>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N </w:t>
            </w:r>
          </w:p>
        </w:tc>
        <w:tc>
          <w:tcPr>
            <w:tcW w:w="8640" w:type="dxa"/>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Адрес местоположения энергопринимающих устройств</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Информация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lastRenderedPageBreak/>
        <w:t>о потребителях электрической энергии - юридических лицах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CA580B" w:rsidRPr="00CA580B">
        <w:trPr>
          <w:trHeight w:val="600"/>
          <w:tblCellSpacing w:w="5" w:type="nil"/>
        </w:trPr>
        <w:tc>
          <w:tcPr>
            <w:tcW w:w="600" w:type="dxa"/>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N </w:t>
            </w:r>
          </w:p>
        </w:tc>
        <w:tc>
          <w:tcPr>
            <w:tcW w:w="276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Наименование     </w:t>
            </w:r>
            <w:r w:rsidRPr="00CA580B">
              <w:rPr>
                <w:rFonts w:ascii="Courier New" w:hAnsi="Courier New" w:cs="Courier New"/>
                <w:sz w:val="20"/>
                <w:szCs w:val="20"/>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ИНН  </w:t>
            </w:r>
          </w:p>
        </w:tc>
        <w:tc>
          <w:tcPr>
            <w:tcW w:w="5160" w:type="dxa"/>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Фактический адрес организации/</w:t>
            </w:r>
            <w:r w:rsidRPr="00CA580B">
              <w:rPr>
                <w:rFonts w:ascii="Courier New" w:hAnsi="Courier New" w:cs="Courier New"/>
                <w:sz w:val="20"/>
                <w:szCs w:val="20"/>
              </w:rPr>
              <w:br/>
              <w:t xml:space="preserve">    местоположение энергопринимающих</w:t>
            </w:r>
            <w:r w:rsidRPr="00CA580B">
              <w:rPr>
                <w:rFonts w:ascii="Courier New" w:hAnsi="Courier New" w:cs="Courier New"/>
                <w:sz w:val="20"/>
                <w:szCs w:val="20"/>
              </w:rPr>
              <w:br/>
              <w:t xml:space="preserve">               устройств</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3</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5" w:name="Par1452"/>
      <w:bookmarkEnd w:id="205"/>
      <w:r w:rsidRPr="00CA580B">
        <w:rPr>
          <w:rFonts w:ascii="Calibri" w:hAnsi="Calibri" w:cs="Calibri"/>
        </w:rPr>
        <w:t>РАСЧЕТНЫЕ СПОСОБЫ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УЧЕТА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6" w:name="Par1457"/>
      <w:bookmarkEnd w:id="206"/>
      <w:r w:rsidRPr="00CA580B">
        <w:rPr>
          <w:rFonts w:ascii="Calibri" w:hAnsi="Calibri" w:cs="Calibri"/>
        </w:rPr>
        <w:t>а) объем потребления электрической энергии (мощности) в соответствующей точке поставки определяется: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27" type="#_x0000_t75" style="width:55.5pt;height:18pt">
            <v:imagedata r:id="rId7"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28" type="#_x0000_t75" style="width:24pt;height:18pt">
            <v:imagedata r:id="rId8" o:title=""/>
          </v:shape>
        </w:pict>
      </w:r>
      <w:r w:rsidR="00B47E65" w:rsidRPr="00CA580B">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однофазного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lastRenderedPageBreak/>
        <w:pict>
          <v:shape id="_x0000_i1029" type="#_x0000_t75" style="width:133.5pt;height:33.75pt">
            <v:imagedata r:id="rId9"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трехфазного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30" type="#_x0000_t75" style="width:2in;height:33.75pt">
            <v:imagedata r:id="rId10"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31" type="#_x0000_t75" style="width:30pt;height:18pt">
            <v:imagedata r:id="rId11" o:title=""/>
          </v:shape>
        </w:pict>
      </w:r>
      <w:r w:rsidR="00B47E65" w:rsidRPr="00CA580B">
        <w:rPr>
          <w:rFonts w:ascii="Calibri" w:hAnsi="Calibri" w:cs="Calibri"/>
        </w:rPr>
        <w:t xml:space="preserve"> - допустимая длительная токовая нагрузка вводного провода (кабеля), А;</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32" type="#_x0000_t75" style="width:33pt;height:18.75pt">
            <v:imagedata r:id="rId12" o:title=""/>
          </v:shape>
        </w:pict>
      </w:r>
      <w:r w:rsidR="00B47E65" w:rsidRPr="00CA580B">
        <w:rPr>
          <w:rFonts w:ascii="Calibri" w:hAnsi="Calibri" w:cs="Calibri"/>
        </w:rPr>
        <w:t xml:space="preserve"> - номинальное фазное напряжение, кВ;</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33" type="#_x0000_t75" style="width:28.5pt;height:13.5pt">
            <v:imagedata r:id="rId13" o:title=""/>
          </v:shape>
        </w:pict>
      </w:r>
      <w:r w:rsidR="00B47E65" w:rsidRPr="00CA580B">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7" w:name="Par1478"/>
      <w:bookmarkEnd w:id="207"/>
      <w:r w:rsidRPr="00CA580B">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34" type="#_x0000_t75" style="width:45pt;height:31.5pt">
            <v:imagedata r:id="rId14"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8" w:name="Par1483"/>
      <w:bookmarkEnd w:id="208"/>
      <w:r w:rsidRPr="00CA580B">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однофазного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35" type="#_x0000_t75" style="width:141pt;height:33.75pt">
            <v:imagedata r:id="rId15"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трехфазного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36" type="#_x0000_t75" style="width:153pt;height:33.75pt">
            <v:imagedata r:id="rId16"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где </w:t>
      </w:r>
      <w:r w:rsidR="00CA580B" w:rsidRPr="00CA580B">
        <w:rPr>
          <w:rFonts w:ascii="Calibri" w:hAnsi="Calibri" w:cs="Calibri"/>
        </w:rPr>
        <w:pict>
          <v:shape id="_x0000_i1037" type="#_x0000_t75" style="width:18.75pt;height:15pt">
            <v:imagedata r:id="rId17" o:title=""/>
          </v:shape>
        </w:pict>
      </w:r>
      <w:r w:rsidRPr="00CA580B">
        <w:rPr>
          <w:rFonts w:ascii="Calibri" w:hAnsi="Calibri" w:cs="Calibri"/>
        </w:rP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4</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9" w:name="Par1503"/>
      <w:bookmarkEnd w:id="209"/>
      <w:r w:rsidRPr="00CA580B">
        <w:rPr>
          <w:rFonts w:ascii="Calibri" w:hAnsi="Calibri" w:cs="Calibri"/>
        </w:rPr>
        <w:t>ФОРМУЛЫ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РАСЧЕТА РЕЙТИНГА ОРГАНИЗАЦИЙ, ПОДАВШИХ ЗАЯВКИ НА УЧАСТИЕ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lastRenderedPageBreak/>
        <w:t>В КОНКУРСЕ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38" type="#_x0000_t75" style="width:118.5pt;height:31.5pt">
            <v:imagedata r:id="rId18"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 размер средств, направляемых в счет уступки требований кредиторов по задолженности, указанной в реестре, сформированном в соответствии с пунктом 202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39" type="#_x0000_t75" style="width:11.25pt;height:18pt">
            <v:imagedata r:id="rId19" o:title=""/>
          </v:shape>
        </w:pict>
      </w:r>
      <w:r w:rsidR="00B47E65" w:rsidRPr="00CA580B">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40" type="#_x0000_t75" style="width:28.5pt;height:18pt">
            <v:imagedata r:id="rId20" o:title=""/>
          </v:shape>
        </w:pict>
      </w:r>
      <w:r w:rsidR="00B47E65" w:rsidRPr="00CA580B">
        <w:rPr>
          <w:rFonts w:ascii="Calibri" w:hAnsi="Calibri" w:cs="Calibri"/>
        </w:rPr>
        <w:t xml:space="preserve"> - индекс величины сбытовой надбавки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Размер средств (Д) определяется по следующей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41" type="#_x0000_t75" style="width:141pt;height:67.5pt">
            <v:imagedata r:id="rId21"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42" type="#_x0000_t75" style="width:13.5pt;height:18pt">
            <v:imagedata r:id="rId22" o:title=""/>
          </v:shape>
        </w:pict>
      </w:r>
      <w:r w:rsidR="00B47E65" w:rsidRPr="00CA580B">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i - текущая учетная ставка банковского процента, установленная Центральным банком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Индекс величины сбытовой надбавки гарантирующего поставщика (</w:t>
      </w:r>
      <w:r w:rsidR="00CA580B" w:rsidRPr="00CA580B">
        <w:rPr>
          <w:rFonts w:ascii="Calibri" w:hAnsi="Calibri" w:cs="Calibri"/>
        </w:rPr>
        <w:pict>
          <v:shape id="_x0000_i1043" type="#_x0000_t75" style="width:28.5pt;height:18pt">
            <v:imagedata r:id="rId23" o:title=""/>
          </v:shape>
        </w:pict>
      </w:r>
      <w:r w:rsidRPr="00CA580B">
        <w:rPr>
          <w:rFonts w:ascii="Calibri" w:hAnsi="Calibri" w:cs="Calibri"/>
        </w:rPr>
        <w:t>) определяется по следующей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44" type="#_x0000_t75" style="width:103.5pt;height:36pt">
            <v:imagedata r:id="rId24"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45" type="#_x0000_t75" style="width:35.25pt;height:18.75pt">
            <v:imagedata r:id="rId25" o:title=""/>
          </v:shape>
        </w:pict>
      </w:r>
      <w:r w:rsidR="00B47E65" w:rsidRPr="00CA580B">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46" type="#_x0000_t75" style="width:33pt;height:18.75pt">
            <v:imagedata r:id="rId26" o:title=""/>
          </v:shape>
        </w:pict>
      </w:r>
      <w:r w:rsidR="00B47E65" w:rsidRPr="00CA580B">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47" type="#_x0000_t75" style="width:28.5pt;height:18pt">
            <v:imagedata r:id="rId23" o:title=""/>
          </v:shape>
        </w:pict>
      </w:r>
      <w:r w:rsidR="00B47E65" w:rsidRPr="00CA580B">
        <w:rPr>
          <w:rFonts w:ascii="Calibri" w:hAnsi="Calibri" w:cs="Calibri"/>
        </w:rPr>
        <w:t xml:space="preserve"> учитывается в случае, если в заявке на участие в конкурсе указан уровень </w:t>
      </w:r>
      <w:r w:rsidR="00B47E65" w:rsidRPr="00CA580B">
        <w:rPr>
          <w:rFonts w:ascii="Calibri" w:hAnsi="Calibri" w:cs="Calibri"/>
        </w:rPr>
        <w:lastRenderedPageBreak/>
        <w:t>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Title"/>
        <w:jc w:val="center"/>
        <w:rPr>
          <w:sz w:val="20"/>
          <w:szCs w:val="20"/>
        </w:rPr>
      </w:pPr>
      <w:bookmarkStart w:id="210" w:name="Par1540"/>
      <w:bookmarkEnd w:id="210"/>
      <w:r w:rsidRPr="00CA580B">
        <w:rPr>
          <w:sz w:val="20"/>
          <w:szCs w:val="20"/>
        </w:rPr>
        <w:t>ПРАВИЛА</w:t>
      </w:r>
    </w:p>
    <w:p w:rsidR="00B47E65" w:rsidRPr="00CA580B" w:rsidRDefault="00B47E65">
      <w:pPr>
        <w:pStyle w:val="ConsPlusTitle"/>
        <w:jc w:val="center"/>
        <w:rPr>
          <w:sz w:val="20"/>
          <w:szCs w:val="20"/>
        </w:rPr>
      </w:pPr>
      <w:r w:rsidRPr="00CA580B">
        <w:rPr>
          <w:sz w:val="20"/>
          <w:szCs w:val="20"/>
        </w:rPr>
        <w:t>ПОЛНОГО И (ИЛИ) ЧАСТИЧНОГО ОГРАНИЧЕНИЯ РЕЖИМА ПОТРЕБЛЕНИЯ</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I. Общие положения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Понятия, используемые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1" w:name="Par1548"/>
      <w:bookmarkEnd w:id="211"/>
      <w:r w:rsidRPr="00CA580B">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2" w:name="Par1549"/>
      <w:bookmarkEnd w:id="212"/>
      <w:r w:rsidRPr="00CA580B">
        <w:rPr>
          <w:rFonts w:ascii="Calibri" w:hAnsi="Calibri" w:cs="Calibri"/>
        </w:rPr>
        <w:t>а) соглашение сторон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нарушение своих обязательств потребителем, выразившееся 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3" w:name="Par1551"/>
      <w:bookmarkEnd w:id="213"/>
      <w:r w:rsidRPr="00CA580B">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4" w:name="Par1552"/>
      <w:bookmarkEnd w:id="214"/>
      <w:r w:rsidRPr="00CA580B">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w:t>
      </w:r>
      <w:r w:rsidRPr="00CA580B">
        <w:rPr>
          <w:rFonts w:ascii="Calibri" w:hAnsi="Calibri" w:cs="Calibri"/>
        </w:rPr>
        <w:lastRenderedPageBreak/>
        <w:t>гарантирующим поставщиком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5" w:name="Par1553"/>
      <w:bookmarkEnd w:id="215"/>
      <w:r w:rsidRPr="00CA580B">
        <w:rPr>
          <w:rFonts w:ascii="Calibri" w:hAnsi="Calibri" w:cs="Calibri"/>
        </w:rPr>
        <w:t>выявлении факта осуществления потребителем безучетного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6" w:name="Par1554"/>
      <w:bookmarkEnd w:id="216"/>
      <w:r w:rsidRPr="00CA580B">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7" w:name="Par1555"/>
      <w:bookmarkEnd w:id="217"/>
      <w:r w:rsidRPr="00CA580B">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8" w:name="Par1556"/>
      <w:bookmarkEnd w:id="218"/>
      <w:r w:rsidRPr="00CA580B">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9" w:name="Par1557"/>
      <w:bookmarkEnd w:id="219"/>
      <w:r w:rsidRPr="00CA580B">
        <w:rPr>
          <w:rFonts w:ascii="Calibri" w:hAnsi="Calibri" w:cs="Calibri"/>
        </w:rPr>
        <w:t>г) возникновение (угроза возникновения) аварийных электроэнергетических режимов;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0" w:name="Par1558"/>
      <w:bookmarkEnd w:id="220"/>
      <w:r w:rsidRPr="00CA580B">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1" w:name="Par1559"/>
      <w:bookmarkEnd w:id="221"/>
      <w:r w:rsidRPr="00CA580B">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2" w:name="Par1560"/>
      <w:bookmarkEnd w:id="222"/>
      <w:r w:rsidRPr="00CA580B">
        <w:rPr>
          <w:rFonts w:ascii="Calibri" w:hAnsi="Calibri" w:cs="Calibri"/>
        </w:rP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3" w:name="Par1561"/>
      <w:bookmarkEnd w:id="223"/>
      <w:r w:rsidRPr="00CA580B">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4" w:name="Par1562"/>
      <w:bookmarkEnd w:id="224"/>
      <w:r w:rsidRPr="00CA580B">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5" w:name="Par1563"/>
      <w:bookmarkEnd w:id="225"/>
      <w:r w:rsidRPr="00CA580B">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26" w:name="Par1567"/>
      <w:bookmarkEnd w:id="226"/>
      <w:r w:rsidRPr="00CA580B">
        <w:rPr>
          <w:rFonts w:ascii="Calibri" w:hAnsi="Calibri" w:cs="Calibri"/>
        </w:rPr>
        <w:t>II. Порядок ограничения режима потребления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 обстоятельствам, не связанным с необходимостью</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проведения ремонтных работ на объектах электросетевого</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хозяйства или с возникновением (угрозой возникновения)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аварийных электроэнергетических режимов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7" w:name="Par1573"/>
      <w:bookmarkEnd w:id="227"/>
      <w:r w:rsidRPr="00CA580B">
        <w:rPr>
          <w:rFonts w:ascii="Calibri" w:hAnsi="Calibri" w:cs="Calibri"/>
        </w:rPr>
        <w:t>4. Ограничение режима потребления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8" w:name="Par1578"/>
      <w:bookmarkEnd w:id="228"/>
      <w:r w:rsidRPr="00CA580B">
        <w:rPr>
          <w:rFonts w:ascii="Calibri" w:hAnsi="Calibri" w:cs="Calibri"/>
        </w:rPr>
        <w:t>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пунктом 6 настоящих Правил, - при участии указанных в пункте 6 настоящих Правил субисполнителей.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9" w:name="Par1579"/>
      <w:bookmarkEnd w:id="229"/>
      <w:r w:rsidRPr="00CA580B">
        <w:rPr>
          <w:rFonts w:ascii="Calibri" w:hAnsi="Calibri" w:cs="Calibri"/>
        </w:rPr>
        <w:t xml:space="preserve">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w:t>
      </w:r>
      <w:r w:rsidRPr="00CA580B">
        <w:rPr>
          <w:rFonts w:ascii="Calibri" w:hAnsi="Calibri" w:cs="Calibri"/>
        </w:rPr>
        <w:lastRenderedPageBreak/>
        <w:t>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0" w:name="Par1585"/>
      <w:bookmarkEnd w:id="230"/>
      <w:r w:rsidRPr="00CA580B">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основания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1" w:name="Par1591"/>
      <w:bookmarkEnd w:id="231"/>
      <w:r w:rsidRPr="00CA580B">
        <w:rPr>
          <w:rFonts w:ascii="Calibri" w:hAnsi="Calibri" w:cs="Calibri"/>
        </w:rPr>
        <w:t xml:space="preserve">8. 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w:t>
      </w:r>
      <w:r w:rsidRPr="00CA580B">
        <w:rPr>
          <w:rFonts w:ascii="Calibri" w:hAnsi="Calibri" w:cs="Calibri"/>
        </w:rPr>
        <w:lastRenderedPageBreak/>
        <w:t>присоединены к тем же объектам электросетевого хозяйства соответствующей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2" w:name="Par1597"/>
      <w:bookmarkEnd w:id="232"/>
      <w:r w:rsidRPr="00CA580B">
        <w:rPr>
          <w:rFonts w:ascii="Calibri" w:hAnsi="Calibri" w:cs="Calibri"/>
        </w:rPr>
        <w:t>9. Частичное ограничение режима потребления производится потребителем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w:t>
      </w:r>
      <w:r w:rsidRPr="00CA580B">
        <w:rPr>
          <w:rFonts w:ascii="Calibri" w:hAnsi="Calibri" w:cs="Calibri"/>
        </w:rPr>
        <w:lastRenderedPageBreak/>
        <w:t>объектов электросетевого хозяйства не приведет к требуемому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3" w:name="Par1603"/>
      <w:bookmarkEnd w:id="233"/>
      <w:r w:rsidRPr="00CA580B">
        <w:rPr>
          <w:rFonts w:ascii="Calibri" w:hAnsi="Calibri" w:cs="Calibri"/>
        </w:rP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w:t>
      </w:r>
      <w:r w:rsidRPr="00CA580B">
        <w:rPr>
          <w:rFonts w:ascii="Calibri" w:hAnsi="Calibri" w:cs="Calibri"/>
        </w:rPr>
        <w:lastRenderedPageBreak/>
        <w:t>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4" w:name="Par1610"/>
      <w:bookmarkEnd w:id="234"/>
      <w:r w:rsidRPr="00CA580B">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вид ограничения режима потребления (частичное или полное);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дата и время вводимого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уровень вводимого ограничения режима потребления (при частичном ограничении);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наименование потребителя, точки поставки, в отношении которых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адрес, по которому производится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номер и показания приборов учета на дату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5" w:name="Par1620"/>
      <w:bookmarkEnd w:id="235"/>
      <w:r w:rsidRPr="00CA580B">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6" w:name="Par1624"/>
      <w:bookmarkEnd w:id="236"/>
      <w:r w:rsidRPr="00CA580B">
        <w:rPr>
          <w:rFonts w:ascii="Calibri" w:hAnsi="Calibri" w:cs="Calibri"/>
        </w:rP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7" w:name="Par1625"/>
      <w:bookmarkEnd w:id="237"/>
      <w:r w:rsidRPr="00CA580B">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8" w:name="Par1633"/>
      <w:bookmarkEnd w:id="238"/>
      <w:r w:rsidRPr="00CA580B">
        <w:rPr>
          <w:rFonts w:ascii="Calibri" w:hAnsi="Calibri" w:cs="Calibri"/>
        </w:rPr>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9" w:name="Par1636"/>
      <w:bookmarkEnd w:id="239"/>
      <w:r w:rsidRPr="00CA580B">
        <w:rPr>
          <w:rFonts w:ascii="Calibri" w:hAnsi="Calibri" w:cs="Calibri"/>
        </w:rPr>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0" w:name="Par1637"/>
      <w:bookmarkEnd w:id="240"/>
      <w:r w:rsidRPr="00CA580B">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1" w:name="Par1641"/>
      <w:bookmarkEnd w:id="241"/>
      <w:r w:rsidRPr="00CA580B">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2" w:name="Par1642"/>
      <w:bookmarkEnd w:id="242"/>
      <w:r w:rsidRPr="00CA580B">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3" w:name="Par1643"/>
      <w:bookmarkEnd w:id="243"/>
      <w:r w:rsidRPr="00CA580B">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4" w:name="Par1650"/>
      <w:bookmarkEnd w:id="244"/>
      <w:r w:rsidRPr="00CA580B">
        <w:rPr>
          <w:rFonts w:ascii="Calibri" w:hAnsi="Calibri" w:cs="Calibri"/>
        </w:rP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w:t>
      </w:r>
      <w:r w:rsidRPr="00CA580B">
        <w:rPr>
          <w:rFonts w:ascii="Calibri" w:hAnsi="Calibri" w:cs="Calibri"/>
        </w:rPr>
        <w:lastRenderedPageBreak/>
        <w:t>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5" w:name="Par1656"/>
      <w:bookmarkEnd w:id="245"/>
      <w:r w:rsidRPr="00CA580B">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6" w:name="Par1657"/>
      <w:bookmarkEnd w:id="246"/>
      <w:r w:rsidRPr="00CA580B">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7" w:name="Par1660"/>
      <w:bookmarkEnd w:id="247"/>
      <w:r w:rsidRPr="00CA580B">
        <w:rPr>
          <w:rFonts w:ascii="Calibri" w:hAnsi="Calibri" w:cs="Calibri"/>
        </w:rP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w:t>
      </w:r>
      <w:r w:rsidRPr="00CA580B">
        <w:rPr>
          <w:rFonts w:ascii="Calibri" w:hAnsi="Calibri" w:cs="Calibri"/>
        </w:rPr>
        <w:lastRenderedPageBreak/>
        <w:t>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8" w:name="Par1665"/>
      <w:bookmarkEnd w:id="248"/>
      <w:r w:rsidRPr="00CA580B">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w:t>
      </w:r>
      <w:r w:rsidRPr="00CA580B">
        <w:rPr>
          <w:rFonts w:ascii="Calibri" w:hAnsi="Calibri" w:cs="Calibri"/>
        </w:rPr>
        <w:lastRenderedPageBreak/>
        <w:t>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w:t>
      </w:r>
      <w:r w:rsidRPr="00CA580B">
        <w:rPr>
          <w:rFonts w:ascii="Calibri" w:hAnsi="Calibri" w:cs="Calibri"/>
        </w:rPr>
        <w:lastRenderedPageBreak/>
        <w:t>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9" w:name="Par1676"/>
      <w:bookmarkEnd w:id="249"/>
      <w:r w:rsidRPr="00CA580B">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0" w:name="Par1683"/>
      <w:bookmarkEnd w:id="250"/>
      <w:r w:rsidRPr="00CA580B">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r w:rsidRPr="00CA580B">
        <w:rPr>
          <w:rFonts w:ascii="Calibri" w:hAnsi="Calibri" w:cs="Calibri"/>
        </w:rPr>
        <w:lastRenderedPageBreak/>
        <w:t>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оплаты исполнителем (субисполнителем) инициатору введения ограничения </w:t>
      </w:r>
      <w:r w:rsidRPr="00CA580B">
        <w:rPr>
          <w:rFonts w:ascii="Calibri" w:hAnsi="Calibri" w:cs="Calibri"/>
        </w:rPr>
        <w:lastRenderedPageBreak/>
        <w:t>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действие обстоятельств непреодолимой силы.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w:t>
      </w:r>
      <w:r w:rsidRPr="00CA580B">
        <w:rPr>
          <w:rFonts w:ascii="Calibri" w:hAnsi="Calibri" w:cs="Calibri"/>
        </w:rPr>
        <w:lastRenderedPageBreak/>
        <w:t>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III. Порядок введения ограничения режима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потребления в целях проведения ремонтных работ на объектах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действие обстоятельств непреодолимой силы.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w:t>
      </w:r>
      <w:r w:rsidRPr="00CA580B">
        <w:rPr>
          <w:rFonts w:ascii="Calibri" w:hAnsi="Calibri" w:cs="Calibri"/>
        </w:rPr>
        <w:lastRenderedPageBreak/>
        <w:t>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51" w:name="Par1715"/>
      <w:bookmarkEnd w:id="251"/>
      <w:r w:rsidRPr="00CA580B">
        <w:rPr>
          <w:rFonts w:ascii="Calibri" w:hAnsi="Calibri" w:cs="Calibri"/>
        </w:rPr>
        <w:t>IV. Порядок введения ограничения режима потребления в целях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предотвращения или ликвидации аварийных ситуаций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35. К графикам аварийного ограничения относятся: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w:t>
      </w:r>
      <w:r w:rsidRPr="00CA580B">
        <w:rPr>
          <w:rFonts w:ascii="Calibri" w:hAnsi="Calibri" w:cs="Calibri"/>
        </w:rPr>
        <w:lastRenderedPageBreak/>
        <w:t>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2" w:name="Par1730"/>
      <w:bookmarkEnd w:id="252"/>
      <w:r w:rsidRPr="00CA580B">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3" w:name="Par1739"/>
      <w:bookmarkEnd w:id="253"/>
      <w:r w:rsidRPr="00CA580B">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Сетевые организации предоставляют субъекту оперативно-диспетчерского управления в </w:t>
      </w:r>
      <w:r w:rsidRPr="00CA580B">
        <w:rPr>
          <w:rFonts w:ascii="Calibri" w:hAnsi="Calibri" w:cs="Calibri"/>
        </w:rPr>
        <w:lastRenderedPageBreak/>
        <w:t>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4" w:name="Par1749"/>
      <w:bookmarkEnd w:id="254"/>
      <w:r w:rsidRPr="00CA580B">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5" w:name="Par1750"/>
      <w:bookmarkEnd w:id="255"/>
      <w:r w:rsidRPr="00CA580B">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w:t>
      </w:r>
      <w:r w:rsidRPr="00CA580B">
        <w:rPr>
          <w:rFonts w:ascii="Calibri" w:hAnsi="Calibri" w:cs="Calibri"/>
        </w:rPr>
        <w:lastRenderedPageBreak/>
        <w:t>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Правилам полного и (или)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частичного ограничения режима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56" w:name="Par1774"/>
      <w:bookmarkEnd w:id="256"/>
      <w:r w:rsidRPr="00CA580B">
        <w:rPr>
          <w:rFonts w:ascii="Calibri" w:hAnsi="Calibri" w:cs="Calibri"/>
        </w:rPr>
        <w:t>КАТЕГОРИИ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ПОТРЕБИТЕЛЕЙ ЭЛЕКТРИЧЕСКОЙ ЭНЕРГИИ (МОЩНОСТИ), ОГРАНИЧЕНИЕ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РЕЖИМА ПОТРЕБЛЕНИЯ ЭЛЕКТРИЧЕСКОЙ ЭНЕРГИИ КОТОРЫХ МОЖЕТ</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ПРИВЕСТИ К ЭКОНОМИЧЕСКИМ, ЭКОЛОГИЧЕСКИМ,</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СОЦИАЛЬНЫМ ПОСЛЕДСТВИЯМ</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Федеральные ядерные центры и объекты, работающие с ядерным топливом и материалами.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7. Организации, выполняющие государственный оборонный заказ с использованием </w:t>
      </w:r>
      <w:r w:rsidRPr="00CA580B">
        <w:rPr>
          <w:rFonts w:ascii="Calibri" w:hAnsi="Calibri" w:cs="Calibri"/>
        </w:rPr>
        <w:lastRenderedPageBreak/>
        <w:t>объектов производства взрывчатых веществ и боеприпасов с непрерывным технологическим процессом, - в отношении таких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pStyle w:val="ConsPlusTitle"/>
        <w:jc w:val="center"/>
        <w:rPr>
          <w:sz w:val="20"/>
          <w:szCs w:val="20"/>
        </w:rPr>
      </w:pPr>
      <w:bookmarkStart w:id="257" w:name="Par1798"/>
      <w:bookmarkEnd w:id="257"/>
      <w:r w:rsidRPr="00CA580B">
        <w:rPr>
          <w:sz w:val="20"/>
          <w:szCs w:val="20"/>
        </w:rPr>
        <w:t>ИЗМЕНЕНИЯ,</w:t>
      </w:r>
    </w:p>
    <w:p w:rsidR="00B47E65" w:rsidRPr="00CA580B" w:rsidRDefault="00B47E65">
      <w:pPr>
        <w:pStyle w:val="ConsPlusTitle"/>
        <w:jc w:val="center"/>
        <w:rPr>
          <w:sz w:val="20"/>
          <w:szCs w:val="20"/>
        </w:rPr>
      </w:pPr>
      <w:r w:rsidRPr="00CA580B">
        <w:rPr>
          <w:sz w:val="20"/>
          <w:szCs w:val="20"/>
        </w:rPr>
        <w:t>КОТОРЫЕ ВНОСЯТСЯ В АКТЫ ПРАВИТЕЛЬСТВА РОССИЙСКОЙ ФЕДЕРАЦИИ</w:t>
      </w:r>
    </w:p>
    <w:p w:rsidR="00B47E65" w:rsidRPr="00CA580B" w:rsidRDefault="00B47E65">
      <w:pPr>
        <w:pStyle w:val="ConsPlusTitle"/>
        <w:jc w:val="center"/>
        <w:rPr>
          <w:sz w:val="20"/>
          <w:szCs w:val="20"/>
        </w:rPr>
      </w:pPr>
      <w:r w:rsidRPr="00CA580B">
        <w:rPr>
          <w:sz w:val="20"/>
          <w:szCs w:val="20"/>
        </w:rPr>
        <w:t>ПО ВОПРОСАМ ФУНКЦИОНИРОВАНИЯ РОЗНИЧНЫХ РЫНКОВ</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9 дополнить подпунктом "г"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дополнить пунктом 10(2)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шестнадцатый подпункта "б" дополнить словами: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а с 1 июля 2012 г. - также по центрам питания ниже 35 кВ";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"в(1)"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пункте 12: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после слов "подпункта "б" дополнить словами "и в подпункте "в(1)";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w:t>
      </w:r>
      <w:r w:rsidRPr="00CA580B">
        <w:rPr>
          <w:rFonts w:ascii="Calibri" w:hAnsi="Calibri" w:cs="Calibri"/>
        </w:rPr>
        <w:lastRenderedPageBreak/>
        <w:t>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дополнить пунктом 17(1)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объем продажи электрической энергии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величина мощности, соответствующая продаже электрической энергии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подпункт "и" пункта 20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абзацы седьмой и восьмой пункта 21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22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мощности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 потребления электрической энергии населением и приравненными к нему </w:t>
      </w:r>
      <w:r w:rsidRPr="00CA580B">
        <w:rPr>
          <w:rFonts w:ascii="Calibri" w:hAnsi="Calibri" w:cs="Calibri"/>
        </w:rPr>
        <w:lastRenderedPageBreak/>
        <w:t>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дополнить пунктом 22(1)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абзацы одиннадцатый и двенадцатый пункта 24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абзац третий пункта 25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w:t>
      </w:r>
      <w:r w:rsidRPr="00CA580B">
        <w:rPr>
          <w:rFonts w:ascii="Calibri" w:hAnsi="Calibri" w:cs="Calibri"/>
        </w:rPr>
        <w:lastRenderedPageBreak/>
        <w:t>ст. 504):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пятый - седьмой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десятого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пункта 5 слова "точкой присоединения" заменить словами "точкой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8(1)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sidRPr="00CA580B">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"к электрической сети," дополнить словами "определенная в соответствии с пунктом 13(1)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"по каждой точке присоединения" заменить словами "по каждой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"б"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расчета стоимости услуг сетевой организации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"г"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подпунктами "д" и "е"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13(1)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в документах о технологическом присоединении величина максимальной </w:t>
      </w:r>
      <w:r w:rsidRPr="00CA580B">
        <w:rPr>
          <w:rFonts w:ascii="Calibri" w:hAnsi="Calibri" w:cs="Calibri"/>
        </w:rPr>
        <w:lastRenderedPageBreak/>
        <w:t>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подпункты "а" - "в"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"ж":</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подпунктами "м" - "п"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допуска установленного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передачи данных приборов учета, если по условиям договора такая обязанность возложена на потребителя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сообщения о выходе прибора учета из эксплуатации;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w:t>
      </w:r>
      <w:r w:rsidRPr="00CA580B">
        <w:rPr>
          <w:rFonts w:ascii="Calibri" w:hAnsi="Calibri" w:cs="Calibri"/>
        </w:rPr>
        <w:lastRenderedPageBreak/>
        <w:t>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"в точке присоединения энергопринимающих устройств" заменить словами "в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"к электрической сети"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15(1) - 15(3)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w:t>
      </w:r>
      <w:r w:rsidRPr="00CA580B">
        <w:rPr>
          <w:rFonts w:ascii="Calibri" w:hAnsi="Calibri" w:cs="Calibri"/>
        </w:rPr>
        <w:lastRenderedPageBreak/>
        <w:t>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третий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18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Лицо, которое намерено заключить договор (далее - заявитель), направляет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w:t>
      </w:r>
      <w:r w:rsidRPr="00CA580B">
        <w:rPr>
          <w:rFonts w:ascii="Calibri" w:hAnsi="Calibri" w:cs="Calibri"/>
        </w:rPr>
        <w:lastRenderedPageBreak/>
        <w:t>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акт об осуществлении технологического присоединения (при его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проект договора -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акт согласования технологической и (или) аварийной брони (при его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18(1)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20 дополнить словами "либо протокол разногласий к проекту договора в установленном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пункта 23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"б"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пункт 26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пункты 28 и 29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31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31(1) - 31(6)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31(2). Акт согласования технологической и (или) аварийной брони может быть изменен: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других случаях, которые определяются при составлении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w:t>
      </w:r>
      <w:r w:rsidRPr="00CA580B">
        <w:rPr>
          <w:rFonts w:ascii="Calibri" w:hAnsi="Calibri" w:cs="Calibri"/>
        </w:rPr>
        <w:lastRenderedPageBreak/>
        <w:t>которых заключен договор, указанный срок может быть продлен, но не более чем на 10 рабочих дней.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 сроке восстановления энергоснабжения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предложения второе и третье пункта 34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 слова "присоединенной (заявленной)" заменить словом "максимальной", слова "точке присоединения" заменить словами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"з"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пункта 39 слово "могут" заменить словом "должны";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пункта 41 слова "предыдущего периода регулирования" заменить словами "предыдущего расчетного периода регулирования";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47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1 и 2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"з(1)"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"к" слова "поэтапное распределение мощности" заменить словами "планируемое распределение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w:t>
      </w:r>
      <w:r w:rsidRPr="00CA580B">
        <w:rPr>
          <w:rFonts w:ascii="Calibri" w:hAnsi="Calibri" w:cs="Calibri"/>
        </w:rPr>
        <w:lastRenderedPageBreak/>
        <w:t>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14(1) и 14(2)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14(2). При осуществлении технологического присоединения к объектам электросетевого </w:t>
      </w:r>
      <w:r w:rsidRPr="00CA580B">
        <w:rPr>
          <w:rFonts w:ascii="Calibri" w:hAnsi="Calibri" w:cs="Calibri"/>
        </w:rPr>
        <w:lastRenderedPageBreak/>
        <w:t>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пункте 16: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"ж"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20 слова "о суммарной мощности" заменить словами "о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"присоединенную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"а(1)"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"а(2)"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"е"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25(1) дополнить подпунктом "а(1)"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"Требования, предъявляемые к приборам учета электрической энергии и мощности </w:t>
      </w:r>
      <w:r w:rsidRPr="00CA580B">
        <w:rPr>
          <w:rFonts w:ascii="Calibri" w:hAnsi="Calibri" w:cs="Calibri"/>
        </w:rPr>
        <w:lastRenderedPageBreak/>
        <w:t>(активной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"присоединенной (максимальной)" заменить словами "максимальной";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шестым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пункта 28 слова "присоединяемую мощность" заменить словами "максимальную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раздела IV слова "присоединенной мощности" заменить словами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36 и 37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39 и 40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43 слова "об объеме присоединенной (максимальной) мощности" заменить словами "об объеме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раздел VI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1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2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3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раздел V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4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rsidRPr="00CA580B">
        <w:rPr>
          <w:rFonts w:ascii="Calibri" w:hAnsi="Calibri" w:cs="Calibri"/>
        </w:rPr>
        <w:lastRenderedPageBreak/>
        <w:t>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7 после абзаца четвертого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пункт 13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абзацы шестой и седьмой пункта 27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 1 июля 2012 г. организация коммерческой инфраструктуры не позднее чем за 20 </w:t>
      </w:r>
      <w:r w:rsidRPr="00CA580B">
        <w:rPr>
          <w:rFonts w:ascii="Calibri" w:hAnsi="Calibri" w:cs="Calibri"/>
        </w:rPr>
        <w:lastRenderedPageBreak/>
        <w:t>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в пункте 31: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первый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"до 1 января 2012 г. " заменить словами "до 1 января 2013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пункт 39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абзац четвертый пункта 122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w:t>
      </w:r>
      <w:r w:rsidRPr="00CA580B">
        <w:rPr>
          <w:rFonts w:ascii="Calibri" w:hAnsi="Calibri" w:cs="Calibri"/>
        </w:rPr>
        <w:lastRenderedPageBreak/>
        <w:t>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167 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абзац четвертый пункта 176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абзацы пятый - седьмой пункта 179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на электрическую энергию в указанных договорах не должна превышать минимальную из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w:t>
      </w:r>
      <w:r w:rsidRPr="00CA580B">
        <w:rPr>
          <w:rFonts w:ascii="Calibri" w:hAnsi="Calibri" w:cs="Calibri"/>
        </w:rPr>
        <w:lastRenderedPageBreak/>
        <w:t>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пункт 183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w:t>
      </w:r>
      <w:r w:rsidRPr="00CA580B">
        <w:rPr>
          <w:rFonts w:ascii="Calibri" w:hAnsi="Calibri" w:cs="Calibri"/>
        </w:rPr>
        <w:lastRenderedPageBreak/>
        <w:t>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пункты 184 - 191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 пункт 192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предельных уровней нерегулируемых цен, указанные в пункте 183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до 1 июня 2012 г. принять решения об установлении (пересмотре)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w:t>
      </w:r>
      <w:r w:rsidRPr="00CA580B">
        <w:rPr>
          <w:rFonts w:ascii="Calibri" w:hAnsi="Calibri" w:cs="Calibri"/>
        </w:rPr>
        <w:lastRenderedPageBreak/>
        <w:t>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установить (пересмотреть)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на второе полугодие 2012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пункт 10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 11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Основах ценообразования в области регулируемых цен (тарифов) в электроэнергетике,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пятого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абзацы четвертый и пятый пункта 60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третий и четвертый пункта 61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63: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65(1)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"65(1). Сбытовые надбавки устанавливаются для следующих групп (подгрупп)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население и приравненные к нему категории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покупающие электрическую энергию для компенсации потерь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территориальные особенности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w:t>
      </w:r>
      <w:r w:rsidRPr="00CA580B">
        <w:rPr>
          <w:rFonts w:ascii="Calibri" w:hAnsi="Calibri" w:cs="Calibri"/>
        </w:rPr>
        <w:lastRenderedPageBreak/>
        <w:t>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70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74: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"и степени ее использования потребителем"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после слов "цена (тариф)," дополнить словами "применяемая до 1 января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четвертого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w:t>
      </w:r>
      <w:r w:rsidRPr="00CA580B">
        <w:rPr>
          <w:rFonts w:ascii="Calibri" w:hAnsi="Calibri" w:cs="Calibri"/>
        </w:rPr>
        <w:lastRenderedPageBreak/>
        <w:t>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слово "ему" заменить словом "им";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седьмом: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слово "Покупатель" заменить словами "Потребители (покупатели в отношении указанных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слова "двухставочный" дополнить словами "или трехставочный";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81: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пятнадцатый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w:t>
      </w:r>
      <w:r w:rsidRPr="00CA580B">
        <w:rPr>
          <w:rFonts w:ascii="Calibri" w:hAnsi="Calibri" w:cs="Calibri"/>
        </w:rPr>
        <w:lastRenderedPageBreak/>
        <w:t>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семнадцатого 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содержание электрических сетей оплачиваются в полном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двадцатого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9(1)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"9(1). Регулирующий орган отказывает в открытии дела об установлении цены (тарифа), в </w:t>
      </w:r>
      <w:r w:rsidRPr="00CA580B">
        <w:rPr>
          <w:rFonts w:ascii="Calibri" w:hAnsi="Calibri" w:cs="Calibri"/>
        </w:rPr>
        <w:lastRenderedPageBreak/>
        <w:t>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15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14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третий и четвертый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пункте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после слов "из совокупных объемов потребления" дополнить словами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после слов "категориями потребителей в" дополнить словом "фактическом";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четвертый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w:t>
      </w:r>
      <w:r w:rsidRPr="00CA580B">
        <w:rPr>
          <w:rFonts w:ascii="Calibri" w:hAnsi="Calibri" w:cs="Calibri"/>
        </w:rPr>
        <w:lastRenderedPageBreak/>
        <w:t>(мощности)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после слов "по передаче электрической энергии" дополнить словами "по формулам (30 - 32)";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седьмой дополнить словами "по формулам (33 - 34)";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восьмой - десятый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одиннадцатый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пункты 3 - 10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rsidRPr="00CA580B">
        <w:rPr>
          <w:rFonts w:ascii="Calibri" w:hAnsi="Calibri" w:cs="Calibri"/>
        </w:rPr>
        <w:lastRenderedPageBreak/>
        <w:t>(покупателем), определяемой в соответствии с Основными положениями функционирования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48" type="#_x0000_t75" style="width:210pt;height:20.25pt">
            <v:imagedata r:id="rId27" o:title=""/>
          </v:shape>
        </w:pict>
      </w:r>
      <w:r w:rsidR="00B47E65" w:rsidRPr="00CA580B">
        <w:rPr>
          <w:rFonts w:ascii="Calibri" w:hAnsi="Calibri" w:cs="Calibri"/>
        </w:rPr>
        <w:t>,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49" type="#_x0000_t75" style="width:45pt;height:20.25pt">
            <v:imagedata r:id="rId28" o:title=""/>
          </v:shape>
        </w:pict>
      </w:r>
      <w:r w:rsidR="00B47E65" w:rsidRPr="00CA580B">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0" type="#_x0000_t75" style="width:43.5pt;height:18.75pt">
            <v:imagedata r:id="rId29" o:title=""/>
          </v:shape>
        </w:pict>
      </w:r>
      <w:r w:rsidR="00B47E65" w:rsidRPr="00CA580B">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рассчитывается гарантирующим поставщиком по формуле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2013 г. рассчитывается гарантирующим поставщиком по формуле (3);</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1" type="#_x0000_t75" style="width:27pt;height:20.25pt">
            <v:imagedata r:id="rId30" o:title=""/>
          </v:shape>
        </w:pict>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2" type="#_x0000_t75" style="width:24pt;height:18.75pt">
            <v:imagedata r:id="rId31" o:title=""/>
          </v:shape>
        </w:pict>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3" type="#_x0000_t75" style="width:36pt;height:20.25pt">
            <v:imagedata r:id="rId32"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54" type="#_x0000_t75" style="width:414pt;height:21.75pt">
            <v:imagedata r:id="rId33" o:title=""/>
          </v:shape>
        </w:pict>
      </w:r>
      <w:r w:rsidR="00B47E65" w:rsidRPr="00CA580B">
        <w:rPr>
          <w:rFonts w:ascii="Calibri" w:hAnsi="Calibri" w:cs="Calibri"/>
        </w:rPr>
        <w:t>,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2013 г. -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55" type="#_x0000_t75" style="width:231pt;height:18.75pt">
            <v:imagedata r:id="rId34" o:title=""/>
          </v:shape>
        </w:pict>
      </w:r>
      <w:r w:rsidR="00B47E65" w:rsidRPr="00CA580B">
        <w:rPr>
          <w:rFonts w:ascii="Calibri" w:hAnsi="Calibri" w:cs="Calibri"/>
        </w:rPr>
        <w:t>, (3)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6" type="#_x0000_t75" style="width:36.75pt;height:18.75pt">
            <v:imagedata r:id="rId35"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7" type="#_x0000_t75" style="width:16.5pt;height:18pt">
            <v:imagedata r:id="rId36" o:title=""/>
          </v:shape>
        </w:pict>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8" type="#_x0000_t75" style="width:39pt;height:18.75pt">
            <v:imagedata r:id="rId37" o:title=""/>
          </v:shape>
        </w:pict>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59" type="#_x0000_t75" style="width:66pt;height:18.75pt">
            <v:imagedata r:id="rId38" o:title=""/>
          </v:shape>
        </w:pict>
      </w:r>
      <w:r w:rsidR="00B47E65" w:rsidRPr="00CA580B">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60" type="#_x0000_t75" style="width:367.5pt;height:70.5pt">
            <v:imagedata r:id="rId39" o:title=""/>
          </v:shape>
        </w:pict>
      </w:r>
      <w:r w:rsidR="00B47E65" w:rsidRPr="00CA580B">
        <w:rPr>
          <w:rFonts w:ascii="Calibri" w:hAnsi="Calibri" w:cs="Calibri"/>
        </w:rPr>
        <w:t xml:space="preserve"> (4)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1" type="#_x0000_t75" style="width:30pt;height:20.25pt">
            <v:imagedata r:id="rId40" o:title=""/>
          </v:shape>
        </w:pict>
      </w:r>
      <w:r w:rsidR="00B47E65" w:rsidRPr="00CA580B">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2" type="#_x0000_t75" style="width:30pt;height:20.25pt">
            <v:imagedata r:id="rId41" o:title=""/>
          </v:shape>
        </w:pict>
      </w:r>
      <w:r w:rsidR="00B47E65" w:rsidRPr="00CA580B">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3" type="#_x0000_t75" style="width:33pt;height:20.25pt">
            <v:imagedata r:id="rId42" o:title=""/>
          </v:shape>
        </w:pict>
      </w:r>
      <w:r w:rsidR="00B47E65" w:rsidRPr="00CA580B">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4" type="#_x0000_t75" style="width:47.25pt;height:18.75pt">
            <v:imagedata r:id="rId43" o:title=""/>
          </v:shape>
        </w:pict>
      </w:r>
      <w:r w:rsidR="00B47E65" w:rsidRPr="00CA580B">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w:t>
      </w:r>
      <w:r w:rsidR="00B47E65" w:rsidRPr="00CA580B">
        <w:rPr>
          <w:rFonts w:ascii="Calibri" w:hAnsi="Calibri" w:cs="Calibri"/>
        </w:rPr>
        <w:lastRenderedPageBreak/>
        <w:t>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5" type="#_x0000_t75" style="width:30pt;height:20.25pt">
            <v:imagedata r:id="rId44" o:title=""/>
          </v:shape>
        </w:pict>
      </w:r>
      <w:r w:rsidR="00B47E65" w:rsidRPr="00CA580B">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6" type="#_x0000_t75" style="width:33pt;height:20.25pt">
            <v:imagedata r:id="rId45" o:title=""/>
          </v:shape>
        </w:pict>
      </w:r>
      <w:r w:rsidR="00B47E65" w:rsidRPr="00CA580B">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7" type="#_x0000_t75" style="width:39pt;height:18.75pt">
            <v:imagedata r:id="rId46" o:title=""/>
          </v:shape>
        </w:pict>
      </w:r>
      <w:r w:rsidR="00B47E65" w:rsidRPr="00CA580B">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68" type="#_x0000_t75" style="width:53.25pt;height:18.75pt">
            <v:imagedata r:id="rId47" o:title=""/>
          </v:shape>
        </w:pict>
      </w:r>
      <w:r w:rsidR="00B47E65" w:rsidRPr="00CA580B">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69" type="#_x0000_t75" style="width:115.5pt;height:27pt">
            <v:imagedata r:id="rId48" o:title=""/>
          </v:shape>
        </w:pict>
      </w:r>
      <w:r w:rsidR="00B47E65" w:rsidRPr="00CA580B">
        <w:rPr>
          <w:rFonts w:ascii="Calibri" w:hAnsi="Calibri" w:cs="Calibri"/>
        </w:rPr>
        <w:t>, (5)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0" type="#_x0000_t75" style="width:33pt;height:20.25pt">
            <v:imagedata r:id="rId49" o:title=""/>
          </v:shape>
        </w:pict>
      </w:r>
      <w:r w:rsidR="00B47E65" w:rsidRPr="00CA580B">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1" type="#_x0000_t75" style="width:21pt;height:18.75pt">
            <v:imagedata r:id="rId50" o:title=""/>
          </v:shape>
        </w:pict>
      </w:r>
      <w:r w:rsidR="00B47E65" w:rsidRPr="00CA580B">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72" type="#_x0000_t75" style="width:282pt;height:24pt">
            <v:imagedata r:id="rId51" o:title=""/>
          </v:shape>
        </w:pict>
      </w:r>
      <w:r w:rsidR="00B47E65" w:rsidRPr="00CA580B">
        <w:rPr>
          <w:rFonts w:ascii="Calibri" w:hAnsi="Calibri" w:cs="Calibri"/>
        </w:rPr>
        <w:t>, (6)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3" type="#_x0000_t75" style="width:32.25pt;height:18.75pt">
            <v:imagedata r:id="rId52" o:title=""/>
          </v:shape>
        </w:pict>
      </w:r>
      <w:r w:rsidR="00B47E65" w:rsidRPr="00CA580B">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4" type="#_x0000_t75" style="width:36.75pt;height:18.75pt">
            <v:imagedata r:id="rId53"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5" type="#_x0000_t75" style="width:16.5pt;height:18pt">
            <v:imagedata r:id="rId54" o:title=""/>
          </v:shape>
        </w:pict>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6" type="#_x0000_t75" style="width:39pt;height:18.75pt">
            <v:imagedata r:id="rId55" o:title=""/>
          </v:shape>
        </w:pict>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77" type="#_x0000_t75" style="width:310.5pt;height:45pt">
            <v:imagedata r:id="rId56" o:title=""/>
          </v:shape>
        </w:pict>
      </w:r>
      <w:r w:rsidR="00B47E65" w:rsidRPr="00CA580B">
        <w:rPr>
          <w:rFonts w:ascii="Calibri" w:hAnsi="Calibri" w:cs="Calibri"/>
        </w:rPr>
        <w:t>, (7)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M - множество всех расчетных периодов (t) с апреля 2012 г. до периода (m-1) включительно;</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8" type="#_x0000_t75" style="width:79.5pt;height:18.75pt">
            <v:imagedata r:id="rId57" o:title=""/>
          </v:shape>
        </w:pict>
      </w:r>
      <w:r w:rsidR="00B47E65" w:rsidRPr="00CA580B">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79" type="#_x0000_t75" style="width:70.5pt;height:18.75pt">
            <v:imagedata r:id="rId58" o:title=""/>
          </v:shape>
        </w:pict>
      </w:r>
      <w:r w:rsidR="00B47E65" w:rsidRPr="00CA580B">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0" type="#_x0000_t75" style="width:43.5pt;height:18.75pt">
            <v:imagedata r:id="rId59" o:title=""/>
          </v:shape>
        </w:pict>
      </w:r>
      <w:r w:rsidR="00B47E65" w:rsidRPr="00CA580B">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1" type="#_x0000_t75" style="width:33pt;height:18.75pt">
            <v:imagedata r:id="rId60" o:title=""/>
          </v:shape>
        </w:pict>
      </w:r>
      <w:r w:rsidR="00B47E65" w:rsidRPr="00CA580B">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2" type="#_x0000_t75" style="width:33pt;height:18.75pt">
            <v:imagedata r:id="rId61" o:title=""/>
          </v:shape>
        </w:pict>
      </w:r>
      <w:r w:rsidR="00B47E65" w:rsidRPr="00CA580B">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4(6). Средневзвешенная нерегулируемая цена на электрическую энергию (мощность) за </w:t>
      </w:r>
      <w:r w:rsidRPr="00CA580B">
        <w:rPr>
          <w:rFonts w:ascii="Calibri" w:hAnsi="Calibri" w:cs="Calibri"/>
        </w:rPr>
        <w:lastRenderedPageBreak/>
        <w:t>предыдущий расчетный период (t), определенная с учетом данных, известных в расчетный период (m), рублей/МВт·ч, рассчитывается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83" type="#_x0000_t75" style="width:226.5pt;height:18.75pt">
            <v:imagedata r:id="rId62" o:title=""/>
          </v:shape>
        </w:pict>
      </w:r>
      <w:r w:rsidR="00B47E65" w:rsidRPr="00CA580B">
        <w:rPr>
          <w:rFonts w:ascii="Calibri" w:hAnsi="Calibri" w:cs="Calibri"/>
        </w:rPr>
        <w:t>, (8)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4" type="#_x0000_t75" style="width:36.75pt;height:18.75pt">
            <v:imagedata r:id="rId63"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5" type="#_x0000_t75" style="width:45pt;height:18.75pt">
            <v:imagedata r:id="rId64" o:title=""/>
          </v:shape>
        </w:pict>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6" type="#_x0000_t75" style="width:39pt;height:18.75pt">
            <v:imagedata r:id="rId65" o:title=""/>
          </v:shape>
        </w:pict>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87" type="#_x0000_t75" style="width:210pt;height:20.25pt">
            <v:imagedata r:id="rId66" o:title=""/>
          </v:shape>
        </w:pict>
      </w:r>
      <w:r w:rsidR="00B47E65" w:rsidRPr="00CA580B">
        <w:rPr>
          <w:rFonts w:ascii="Calibri" w:hAnsi="Calibri" w:cs="Calibri"/>
        </w:rPr>
        <w:t>, (9)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8" type="#_x0000_t75" style="width:45pt;height:20.25pt">
            <v:imagedata r:id="rId67" o:title=""/>
          </v:shape>
        </w:pict>
      </w:r>
      <w:r w:rsidR="00B47E65" w:rsidRPr="00CA580B">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89" type="#_x0000_t75" style="width:43.5pt;height:20.25pt">
            <v:imagedata r:id="rId68" o:title=""/>
          </v:shape>
        </w:pict>
      </w:r>
      <w:r w:rsidR="00B47E65" w:rsidRPr="00CA580B">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0" type="#_x0000_t75" style="width:27pt;height:20.25pt">
            <v:imagedata r:id="rId69" o:title=""/>
          </v:shape>
        </w:pict>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1" type="#_x0000_t75" style="width:24pt;height:18.75pt">
            <v:imagedata r:id="rId70" o:title=""/>
          </v:shape>
        </w:pict>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2" type="#_x0000_t75" style="width:36pt;height:20.25pt">
            <v:imagedata r:id="rId71"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w:t>
      </w:r>
      <w:r w:rsidR="00B47E65" w:rsidRPr="00CA580B">
        <w:rPr>
          <w:rFonts w:ascii="Calibri" w:hAnsi="Calibri" w:cs="Calibri"/>
        </w:rPr>
        <w:lastRenderedPageBreak/>
        <w:t>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93" type="#_x0000_t75" style="width:208.5pt;height:20.25pt">
            <v:imagedata r:id="rId72" o:title=""/>
          </v:shape>
        </w:pict>
      </w:r>
      <w:r w:rsidR="00B47E65" w:rsidRPr="00CA580B">
        <w:rPr>
          <w:rFonts w:ascii="Calibri" w:hAnsi="Calibri" w:cs="Calibri"/>
        </w:rPr>
        <w:t>, (10)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094" type="#_x0000_t75" style="width:141pt;height:20.25pt">
            <v:imagedata r:id="rId73" o:title=""/>
          </v:shape>
        </w:pict>
      </w:r>
      <w:r w:rsidR="00B47E65" w:rsidRPr="00CA580B">
        <w:rPr>
          <w:rFonts w:ascii="Calibri" w:hAnsi="Calibri" w:cs="Calibri"/>
        </w:rPr>
        <w:t>,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5" type="#_x0000_t75" style="width:50.25pt;height:20.25pt">
            <v:imagedata r:id="rId74" o:title=""/>
          </v:shape>
        </w:pict>
      </w:r>
      <w:r w:rsidR="00B47E65" w:rsidRPr="00CA580B">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6" type="#_x0000_t75" style="width:47.25pt;height:20.25pt">
            <v:imagedata r:id="rId75"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7" type="#_x0000_t75" style="width:27pt;height:20.25pt">
            <v:imagedata r:id="rId76" o:title=""/>
          </v:shape>
        </w:pict>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8" type="#_x0000_t75" style="width:24pt;height:18.75pt">
            <v:imagedata r:id="rId77" o:title=""/>
          </v:shape>
        </w:pict>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099" type="#_x0000_t75" style="width:30pt;height:20.25pt">
            <v:imagedata r:id="rId78"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0" type="#_x0000_t75" style="width:53.25pt;height:20.25pt">
            <v:imagedata r:id="rId79" o:title=""/>
          </v:shape>
        </w:pict>
      </w:r>
      <w:r w:rsidR="00B47E65" w:rsidRPr="00CA580B">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1" type="#_x0000_t75" style="width:39pt;height:18.75pt">
            <v:imagedata r:id="rId80" o:title=""/>
          </v:shape>
        </w:pict>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2" type="#_x0000_t75" style="width:31.5pt;height:20.25pt">
            <v:imagedata r:id="rId81" o:title=""/>
          </v:shape>
        </w:pict>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lastRenderedPageBreak/>
        <w:pict>
          <v:shape id="_x0000_i1103" type="#_x0000_t75" style="width:220.5pt;height:20.25pt">
            <v:imagedata r:id="rId82" o:title=""/>
          </v:shape>
        </w:pict>
      </w:r>
      <w:r w:rsidR="00B47E65" w:rsidRPr="00CA580B">
        <w:rPr>
          <w:rFonts w:ascii="Calibri" w:hAnsi="Calibri" w:cs="Calibri"/>
        </w:rPr>
        <w:t>, (12)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04" type="#_x0000_t75" style="width:141pt;height:20.25pt">
            <v:imagedata r:id="rId83" o:title=""/>
          </v:shape>
        </w:pict>
      </w:r>
      <w:r w:rsidR="00B47E65" w:rsidRPr="00CA580B">
        <w:rPr>
          <w:rFonts w:ascii="Calibri" w:hAnsi="Calibri" w:cs="Calibri"/>
        </w:rPr>
        <w:t>, (13)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05" type="#_x0000_t75" style="width:93pt;height:20.25pt">
            <v:imagedata r:id="rId84" o:title=""/>
          </v:shape>
        </w:pict>
      </w:r>
      <w:r w:rsidR="00B47E65" w:rsidRPr="00CA580B">
        <w:rPr>
          <w:rFonts w:ascii="Calibri" w:hAnsi="Calibri" w:cs="Calibri"/>
        </w:rPr>
        <w:t>,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6" type="#_x0000_t75" style="width:51pt;height:20.25pt">
            <v:imagedata r:id="rId85" o:title=""/>
          </v:shape>
        </w:pict>
      </w:r>
      <w:r w:rsidR="00B47E65" w:rsidRPr="00CA580B">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7" type="#_x0000_t75" style="width:47.25pt;height:20.25pt">
            <v:imagedata r:id="rId86"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8" type="#_x0000_t75" style="width:33.75pt;height:20.25pt">
            <v:imagedata r:id="rId87" o:title=""/>
          </v:shape>
        </w:pict>
      </w:r>
      <w:r w:rsidR="00B47E65" w:rsidRPr="00CA580B">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09" type="#_x0000_t75" style="width:24pt;height:18.75pt">
            <v:imagedata r:id="rId88" o:title=""/>
          </v:shape>
        </w:pict>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10" type="#_x0000_t75" style="width:30pt;height:20.25pt">
            <v:imagedata r:id="rId89"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11" type="#_x0000_t75" style="width:53.25pt;height:20.25pt">
            <v:imagedata r:id="rId90" o:title=""/>
          </v:shape>
        </w:pict>
      </w:r>
      <w:r w:rsidR="00B47E65" w:rsidRPr="00CA580B">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12" type="#_x0000_t75" style="width:39pt;height:18.75pt">
            <v:imagedata r:id="rId91" o:title=""/>
          </v:shape>
        </w:pict>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13" type="#_x0000_t75" style="width:31.5pt;height:20.25pt">
            <v:imagedata r:id="rId92" o:title=""/>
          </v:shape>
        </w:pict>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14" type="#_x0000_t75" style="width:51pt;height:20.25pt">
            <v:imagedata r:id="rId93" o:title=""/>
          </v:shape>
        </w:pict>
      </w:r>
      <w:r w:rsidR="00B47E65" w:rsidRPr="00CA580B">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w:t>
      </w:r>
      <w:r w:rsidR="00B47E65" w:rsidRPr="00CA580B">
        <w:rPr>
          <w:rFonts w:ascii="Calibri" w:hAnsi="Calibri" w:cs="Calibri"/>
        </w:rPr>
        <w:lastRenderedPageBreak/>
        <w:t>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15" type="#_x0000_t75" style="width:33pt;height:20.25pt">
            <v:imagedata r:id="rId94" o:title=""/>
          </v:shape>
        </w:pict>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16" type="#_x0000_t75" style="width:223.5pt;height:20.25pt">
            <v:imagedata r:id="rId95" o:title=""/>
          </v:shape>
        </w:pict>
      </w:r>
      <w:r w:rsidR="00B47E65" w:rsidRPr="00CA580B">
        <w:rPr>
          <w:rFonts w:ascii="Calibri" w:hAnsi="Calibri" w:cs="Calibri"/>
        </w:rPr>
        <w:t>, (15)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17" type="#_x0000_t75" style="width:145.5pt;height:20.25pt">
            <v:imagedata r:id="rId96" o:title=""/>
          </v:shape>
        </w:pict>
      </w:r>
      <w:r w:rsidR="00B47E65" w:rsidRPr="00CA580B">
        <w:rPr>
          <w:rFonts w:ascii="Calibri" w:hAnsi="Calibri" w:cs="Calibri"/>
        </w:rPr>
        <w:t>, (16)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18" type="#_x0000_t75" style="width:2in;height:20.25pt">
            <v:imagedata r:id="rId97" o:title=""/>
          </v:shape>
        </w:pict>
      </w:r>
      <w:r w:rsidR="00B47E65" w:rsidRPr="00CA580B">
        <w:rPr>
          <w:rFonts w:ascii="Calibri" w:hAnsi="Calibri" w:cs="Calibri"/>
        </w:rPr>
        <w:t>, (17)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19" type="#_x0000_t75" style="width:166.5pt;height:21.75pt">
            <v:imagedata r:id="rId98" o:title=""/>
          </v:shape>
        </w:pict>
      </w:r>
      <w:r w:rsidR="00B47E65" w:rsidRPr="00CA580B">
        <w:rPr>
          <w:rFonts w:ascii="Calibri" w:hAnsi="Calibri" w:cs="Calibri"/>
        </w:rPr>
        <w:t>, (18)</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20" type="#_x0000_t75" style="width:160.5pt;height:21.75pt">
            <v:imagedata r:id="rId99" o:title=""/>
          </v:shape>
        </w:pict>
      </w:r>
      <w:r w:rsidR="00B47E65" w:rsidRPr="00CA580B">
        <w:rPr>
          <w:rFonts w:ascii="Calibri" w:hAnsi="Calibri" w:cs="Calibri"/>
        </w:rPr>
        <w:t>, (19)</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21" type="#_x0000_t75" style="width:141pt;height:20.25pt">
            <v:imagedata r:id="rId100" o:title=""/>
          </v:shape>
        </w:pict>
      </w:r>
      <w:r w:rsidR="00B47E65" w:rsidRPr="00CA580B">
        <w:rPr>
          <w:rFonts w:ascii="Calibri" w:hAnsi="Calibri" w:cs="Calibri"/>
        </w:rPr>
        <w:t>, (20)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22" type="#_x0000_t75" style="width:54pt;height:20.25pt">
            <v:imagedata r:id="rId101" o:title=""/>
          </v:shape>
        </w:pict>
      </w:r>
      <w:r w:rsidR="00B47E65" w:rsidRPr="00CA580B">
        <w:rPr>
          <w:rFonts w:ascii="Calibri" w:hAnsi="Calibri" w:cs="Calibri"/>
        </w:rPr>
        <w:t>,</w:t>
      </w:r>
      <w:r w:rsidRPr="00CA580B">
        <w:rPr>
          <w:rFonts w:ascii="Calibri" w:hAnsi="Calibri" w:cs="Calibri"/>
        </w:rPr>
        <w:pict>
          <v:shape id="_x0000_i1123" type="#_x0000_t75" style="width:54pt;height:20.25pt">
            <v:imagedata r:id="rId102" o:title=""/>
          </v:shape>
        </w:pict>
      </w:r>
      <w:r w:rsidR="00B47E65" w:rsidRPr="00CA580B">
        <w:rPr>
          <w:rFonts w:ascii="Calibri" w:hAnsi="Calibri" w:cs="Calibri"/>
        </w:rPr>
        <w:t>,</w:t>
      </w:r>
      <w:r w:rsidRPr="00CA580B">
        <w:rPr>
          <w:rFonts w:ascii="Calibri" w:hAnsi="Calibri" w:cs="Calibri"/>
        </w:rPr>
        <w:pict>
          <v:shape id="_x0000_i1124" type="#_x0000_t75" style="width:54pt;height:20.25pt">
            <v:imagedata r:id="rId103" o:title=""/>
          </v:shape>
        </w:pict>
      </w:r>
      <w:r w:rsidR="00B47E65" w:rsidRPr="00CA580B">
        <w:rPr>
          <w:rFonts w:ascii="Calibri" w:hAnsi="Calibri" w:cs="Calibri"/>
        </w:rPr>
        <w:t>,</w:t>
      </w:r>
      <w:r w:rsidRPr="00CA580B">
        <w:rPr>
          <w:rFonts w:ascii="Calibri" w:hAnsi="Calibri" w:cs="Calibri"/>
        </w:rPr>
        <w:pict>
          <v:shape id="_x0000_i1125" type="#_x0000_t75" style="width:54pt;height:20.25pt">
            <v:imagedata r:id="rId104" o:title=""/>
          </v:shape>
        </w:pict>
      </w:r>
      <w:r w:rsidR="00B47E65" w:rsidRPr="00CA580B">
        <w:rPr>
          <w:rFonts w:ascii="Calibri" w:hAnsi="Calibri" w:cs="Calibri"/>
        </w:rPr>
        <w:t>,</w:t>
      </w:r>
      <w:r w:rsidRPr="00CA580B">
        <w:rPr>
          <w:rFonts w:ascii="Calibri" w:hAnsi="Calibri" w:cs="Calibri"/>
        </w:rPr>
        <w:pict>
          <v:shape id="_x0000_i1126" type="#_x0000_t75" style="width:54pt;height:20.25pt">
            <v:imagedata r:id="rId105" o:title=""/>
          </v:shape>
        </w:pict>
      </w:r>
      <w:r w:rsidR="00B47E65" w:rsidRPr="00CA580B">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27" type="#_x0000_t75" style="width:54pt;height:20.25pt">
            <v:imagedata r:id="rId106" o:title=""/>
          </v:shape>
        </w:pict>
      </w:r>
      <w:r w:rsidR="00B47E65" w:rsidRPr="00CA580B">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28" type="#_x0000_t75" style="width:52.5pt;height:20.25pt">
            <v:imagedata r:id="rId107"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29" type="#_x0000_t75" style="width:27pt;height:20.25pt">
            <v:imagedata r:id="rId108" o:title=""/>
          </v:shape>
        </w:pict>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0" type="#_x0000_t75" style="width:24pt;height:18.75pt">
            <v:imagedata r:id="rId109" o:title=""/>
          </v:shape>
        </w:pict>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pict>
          <v:shape id="_x0000_i1131" type="#_x0000_t75" style="width:32.25pt;height:20.25pt">
            <v:imagedata r:id="rId110"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32" type="#_x0000_t75" style="width:54pt;height:20.25pt">
            <v:imagedata r:id="rId101" o:title=""/>
          </v:shape>
        </w:pict>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3" type="#_x0000_t75" style="width:54pt;height:20.25pt">
            <v:imagedata r:id="rId111" o:title=""/>
          </v:shape>
        </w:pict>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4" type="#_x0000_t75" style="width:43.5pt;height:20.25pt">
            <v:imagedata r:id="rId112"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5" type="#_x0000_t75" style="width:33pt;height:20.25pt">
            <v:imagedata r:id="rId113"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w:t>
      </w:r>
      <w:r w:rsidRPr="00CA580B">
        <w:rPr>
          <w:rFonts w:ascii="Calibri" w:hAnsi="Calibri" w:cs="Calibri"/>
        </w:rPr>
        <w:pict>
          <v:shape id="_x0000_i1136" type="#_x0000_t75" style="width:54pt;height:20.25pt">
            <v:imagedata r:id="rId114" o:title=""/>
          </v:shape>
        </w:pict>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7" type="#_x0000_t75" style="width:53.25pt;height:20.25pt">
            <v:imagedata r:id="rId115" o:title=""/>
          </v:shape>
        </w:pict>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8" type="#_x0000_t75" style="width:40.5pt;height:20.25pt">
            <v:imagedata r:id="rId116"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39" type="#_x0000_t75" style="width:33pt;height:20.25pt">
            <v:imagedata r:id="rId117"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40" type="#_x0000_t75" style="width:53.25pt;height:20.25pt">
            <v:imagedata r:id="rId115" o:title=""/>
          </v:shape>
        </w:pict>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41" type="#_x0000_t75" style="width:53.25pt;height:20.25pt">
            <v:imagedata r:id="rId118" o:title=""/>
          </v:shape>
        </w:pict>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w:t>
      </w:r>
      <w:r w:rsidR="00B47E65" w:rsidRPr="00CA580B">
        <w:rPr>
          <w:rFonts w:ascii="Calibri" w:hAnsi="Calibri" w:cs="Calibri"/>
        </w:rPr>
        <w:lastRenderedPageBreak/>
        <w:t xml:space="preserve">периода (m), рублей/МВт·ч. В случае если </w:t>
      </w:r>
      <w:r w:rsidRPr="00CA580B">
        <w:rPr>
          <w:rFonts w:ascii="Calibri" w:hAnsi="Calibri" w:cs="Calibri"/>
        </w:rPr>
        <w:pict>
          <v:shape id="_x0000_i1142" type="#_x0000_t75" style="width:73.5pt;height:18.75pt">
            <v:imagedata r:id="rId119" o:title=""/>
          </v:shape>
        </w:pict>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A580B">
        <w:rPr>
          <w:rFonts w:ascii="Calibri" w:hAnsi="Calibri" w:cs="Calibri"/>
        </w:rPr>
        <w:pict>
          <v:shape id="_x0000_i1143" type="#_x0000_t75" style="width:73.5pt;height:18.75pt">
            <v:imagedata r:id="rId120" o:title=""/>
          </v:shape>
        </w:pict>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44" type="#_x0000_t75" style="width:55.5pt;height:18.75pt">
            <v:imagedata r:id="rId121"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45" type="#_x0000_t75" style="width:33pt;height:20.25pt">
            <v:imagedata r:id="rId122"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46" type="#_x0000_t75" style="width:53.25pt;height:20.25pt">
            <v:imagedata r:id="rId118" o:title=""/>
          </v:shape>
        </w:pict>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47" type="#_x0000_t75" style="width:54pt;height:20.25pt">
            <v:imagedata r:id="rId123" o:title=""/>
          </v:shape>
        </w:pict>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A580B">
        <w:rPr>
          <w:rFonts w:ascii="Calibri" w:hAnsi="Calibri" w:cs="Calibri"/>
        </w:rPr>
        <w:pict>
          <v:shape id="_x0000_i1148" type="#_x0000_t75" style="width:69pt;height:18.75pt">
            <v:imagedata r:id="rId124" o:title=""/>
          </v:shape>
        </w:pict>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A580B">
        <w:rPr>
          <w:rFonts w:ascii="Calibri" w:hAnsi="Calibri" w:cs="Calibri"/>
        </w:rPr>
        <w:pict>
          <v:shape id="_x0000_i1149" type="#_x0000_t75" style="width:69pt;height:18.75pt">
            <v:imagedata r:id="rId125" o:title=""/>
          </v:shape>
        </w:pict>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50" type="#_x0000_t75" style="width:50.25pt;height:18.75pt">
            <v:imagedata r:id="rId126"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51" type="#_x0000_t75" style="width:33pt;height:20.25pt">
            <v:imagedata r:id="rId127"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52" type="#_x0000_t75" style="width:54pt;height:20.25pt">
            <v:imagedata r:id="rId128" o:title=""/>
          </v:shape>
        </w:pict>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53" type="#_x0000_t75" style="width:45pt;height:17.25pt">
            <v:imagedata r:id="rId129" o:title=""/>
          </v:shape>
        </w:pict>
      </w:r>
      <w:r w:rsidR="00B47E65" w:rsidRPr="00CA580B">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54" type="#_x0000_t75" style="width:33pt;height:16.5pt">
            <v:imagedata r:id="rId130" o:title=""/>
          </v:shape>
        </w:pict>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pict>
          <v:shape id="_x0000_i1155" type="#_x0000_t75" style="width:27pt;height:17.25pt">
            <v:imagedata r:id="rId131" o:title=""/>
          </v:shape>
        </w:pict>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56" type="#_x0000_t75" style="width:176.25pt;height:17.25pt">
            <v:imagedata r:id="rId132" o:title=""/>
          </v:shape>
        </w:pict>
      </w:r>
      <w:r w:rsidR="00B47E65" w:rsidRPr="00CA580B">
        <w:rPr>
          <w:rFonts w:ascii="Calibri" w:hAnsi="Calibri" w:cs="Calibri"/>
        </w:rPr>
        <w:t>, (21)</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57" type="#_x0000_t75" style="width:115.5pt;height:17.25pt">
            <v:imagedata r:id="rId133" o:title=""/>
          </v:shape>
        </w:pict>
      </w:r>
      <w:r w:rsidR="00B47E65" w:rsidRPr="00CA580B">
        <w:rPr>
          <w:rFonts w:ascii="Calibri" w:hAnsi="Calibri" w:cs="Calibri"/>
        </w:rPr>
        <w:t>, (22)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58" type="#_x0000_t75" style="width:114pt;height:17.25pt">
            <v:imagedata r:id="rId134" o:title=""/>
          </v:shape>
        </w:pict>
      </w:r>
      <w:r w:rsidR="00B47E65" w:rsidRPr="00CA580B">
        <w:rPr>
          <w:rFonts w:ascii="Calibri" w:hAnsi="Calibri" w:cs="Calibri"/>
        </w:rPr>
        <w:t>, (23)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59" type="#_x0000_t75" style="width:138pt;height:18.75pt">
            <v:imagedata r:id="rId135" o:title=""/>
          </v:shape>
        </w:pict>
      </w:r>
      <w:r w:rsidR="00B47E65" w:rsidRPr="00CA580B">
        <w:rPr>
          <w:rFonts w:ascii="Calibri" w:hAnsi="Calibri" w:cs="Calibri"/>
        </w:rPr>
        <w:t>, (24)</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60" type="#_x0000_t75" style="width:133.5pt;height:18.75pt">
            <v:imagedata r:id="rId136" o:title=""/>
          </v:shape>
        </w:pict>
      </w:r>
      <w:r w:rsidR="00B47E65" w:rsidRPr="00CA580B">
        <w:rPr>
          <w:rFonts w:ascii="Calibri" w:hAnsi="Calibri" w:cs="Calibri"/>
        </w:rPr>
        <w:t>, (25)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61" type="#_x0000_t75" style="width:109.5pt;height:17.25pt">
            <v:imagedata r:id="rId137" o:title=""/>
          </v:shape>
        </w:pict>
      </w:r>
      <w:r w:rsidR="00B47E65" w:rsidRPr="00CA580B">
        <w:rPr>
          <w:rFonts w:ascii="Calibri" w:hAnsi="Calibri" w:cs="Calibri"/>
        </w:rPr>
        <w:t>, (26)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62" type="#_x0000_t75" style="width:73.5pt;height:17.25pt">
            <v:imagedata r:id="rId138" o:title=""/>
          </v:shape>
        </w:pict>
      </w:r>
      <w:r w:rsidR="00B47E65" w:rsidRPr="00CA580B">
        <w:rPr>
          <w:rFonts w:ascii="Calibri" w:hAnsi="Calibri" w:cs="Calibri"/>
        </w:rPr>
        <w:t>, (27)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63" type="#_x0000_t75" style="width:46.5pt;height:17.25pt">
            <v:imagedata r:id="rId139" o:title=""/>
          </v:shape>
        </w:pict>
      </w:r>
      <w:r w:rsidR="00B47E65" w:rsidRPr="00CA580B">
        <w:rPr>
          <w:rFonts w:ascii="Calibri" w:hAnsi="Calibri" w:cs="Calibri"/>
        </w:rPr>
        <w:t xml:space="preserve">, </w:t>
      </w:r>
      <w:r w:rsidRPr="00CA580B">
        <w:rPr>
          <w:rFonts w:ascii="Calibri" w:hAnsi="Calibri" w:cs="Calibri"/>
        </w:rPr>
        <w:pict>
          <v:shape id="_x0000_i1164" type="#_x0000_t75" style="width:46.5pt;height:17.25pt">
            <v:imagedata r:id="rId140" o:title=""/>
          </v:shape>
        </w:pict>
      </w:r>
      <w:r w:rsidR="00B47E65" w:rsidRPr="00CA580B">
        <w:rPr>
          <w:rFonts w:ascii="Calibri" w:hAnsi="Calibri" w:cs="Calibri"/>
        </w:rPr>
        <w:t xml:space="preserve">, </w:t>
      </w:r>
      <w:r w:rsidRPr="00CA580B">
        <w:rPr>
          <w:rFonts w:ascii="Calibri" w:hAnsi="Calibri" w:cs="Calibri"/>
        </w:rPr>
        <w:pict>
          <v:shape id="_x0000_i1165" type="#_x0000_t75" style="width:46.5pt;height:17.25pt">
            <v:imagedata r:id="rId141" o:title=""/>
          </v:shape>
        </w:pict>
      </w:r>
      <w:r w:rsidR="00B47E65" w:rsidRPr="00CA580B">
        <w:rPr>
          <w:rFonts w:ascii="Calibri" w:hAnsi="Calibri" w:cs="Calibri"/>
        </w:rPr>
        <w:t xml:space="preserve">, </w:t>
      </w:r>
      <w:r w:rsidRPr="00CA580B">
        <w:rPr>
          <w:rFonts w:ascii="Calibri" w:hAnsi="Calibri" w:cs="Calibri"/>
        </w:rPr>
        <w:pict>
          <v:shape id="_x0000_i1166" type="#_x0000_t75" style="width:46.5pt;height:17.25pt">
            <v:imagedata r:id="rId142" o:title=""/>
          </v:shape>
        </w:pict>
      </w:r>
      <w:r w:rsidR="00B47E65" w:rsidRPr="00CA580B">
        <w:rPr>
          <w:rFonts w:ascii="Calibri" w:hAnsi="Calibri" w:cs="Calibri"/>
        </w:rPr>
        <w:t xml:space="preserve">, </w:t>
      </w:r>
      <w:r w:rsidRPr="00CA580B">
        <w:rPr>
          <w:rFonts w:ascii="Calibri" w:hAnsi="Calibri" w:cs="Calibri"/>
        </w:rPr>
        <w:pict>
          <v:shape id="_x0000_i1167" type="#_x0000_t75" style="width:46.5pt;height:17.25pt">
            <v:imagedata r:id="rId143" o:title=""/>
          </v:shape>
        </w:pict>
      </w:r>
      <w:r w:rsidR="00B47E65" w:rsidRPr="00CA580B">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68" type="#_x0000_t75" style="width:46.5pt;height:17.25pt">
            <v:imagedata r:id="rId139" o:title=""/>
          </v:shape>
        </w:pict>
      </w:r>
      <w:r w:rsidR="00B47E65" w:rsidRPr="00CA580B">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69" type="#_x0000_t75" style="width:43.5pt;height:17.25pt">
            <v:imagedata r:id="rId144"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0" type="#_x0000_t75" style="width:28.5pt;height:17.25pt">
            <v:imagedata r:id="rId145" o:title=""/>
          </v:shape>
        </w:pict>
      </w:r>
      <w:r w:rsidR="00B47E65" w:rsidRPr="00CA580B">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1" type="#_x0000_t75" style="width:21pt;height:16.5pt">
            <v:imagedata r:id="rId146" o:title=""/>
          </v:shape>
        </w:pict>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2" type="#_x0000_t75" style="width:28.5pt;height:17.25pt">
            <v:imagedata r:id="rId147"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73" type="#_x0000_t75" style="width:46.5pt;height:17.25pt">
            <v:imagedata r:id="rId139" o:title=""/>
          </v:shape>
        </w:pict>
      </w:r>
      <w:r w:rsidR="00B47E65" w:rsidRPr="00CA580B">
        <w:rPr>
          <w:rFonts w:ascii="Calibri" w:hAnsi="Calibri" w:cs="Calibri"/>
        </w:rPr>
        <w:t xml:space="preserve"> и определяемая в отношении часа h расчетного </w:t>
      </w:r>
      <w:r w:rsidR="00B47E65" w:rsidRPr="00CA580B">
        <w:rPr>
          <w:rFonts w:ascii="Calibri" w:hAnsi="Calibri" w:cs="Calibri"/>
        </w:rPr>
        <w:lastRenderedPageBreak/>
        <w:t>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4" type="#_x0000_t75" style="width:46.5pt;height:17.25pt">
            <v:imagedata r:id="rId148" o:title=""/>
          </v:shape>
        </w:pict>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5" type="#_x0000_t75" style="width:36.75pt;height:17.25pt">
            <v:imagedata r:id="rId149"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6" type="#_x0000_t75" style="width:28.5pt;height:17.25pt">
            <v:imagedata r:id="rId150"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77" type="#_x0000_t75" style="width:46.5pt;height:17.25pt">
            <v:imagedata r:id="rId148" o:title=""/>
          </v:shape>
        </w:pict>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8" type="#_x0000_t75" style="width:46.5pt;height:17.25pt">
            <v:imagedata r:id="rId151" o:title=""/>
          </v:shape>
        </w:pict>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79" type="#_x0000_t75" style="width:35.25pt;height:17.25pt">
            <v:imagedata r:id="rId152"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80" type="#_x0000_t75" style="width:28.5pt;height:17.25pt">
            <v:imagedata r:id="rId153"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81" type="#_x0000_t75" style="width:46.5pt;height:17.25pt">
            <v:imagedata r:id="rId151" o:title=""/>
          </v:shape>
        </w:pict>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82" type="#_x0000_t75" style="width:46.5pt;height:17.25pt">
            <v:imagedata r:id="rId154" o:title=""/>
          </v:shape>
        </w:pict>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A580B">
        <w:rPr>
          <w:rFonts w:ascii="Calibri" w:hAnsi="Calibri" w:cs="Calibri"/>
        </w:rPr>
        <w:pict>
          <v:shape id="_x0000_i1183" type="#_x0000_t75" style="width:63pt;height:16.5pt">
            <v:imagedata r:id="rId155" o:title=""/>
          </v:shape>
        </w:pict>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CA580B">
        <w:rPr>
          <w:rFonts w:ascii="Calibri" w:hAnsi="Calibri" w:cs="Calibri"/>
        </w:rPr>
        <w:pict>
          <v:shape id="_x0000_i1184" type="#_x0000_t75" style="width:63pt;height:16.5pt">
            <v:imagedata r:id="rId156" o:title=""/>
          </v:shape>
        </w:pict>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pict>
          <v:shape id="_x0000_i1185" type="#_x0000_t75" style="width:47.25pt;height:16.5pt">
            <v:imagedata r:id="rId157"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86" type="#_x0000_t75" style="width:28.5pt;height:17.25pt">
            <v:imagedata r:id="rId158"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87" type="#_x0000_t75" style="width:46.5pt;height:17.25pt">
            <v:imagedata r:id="rId154" o:title=""/>
          </v:shape>
        </w:pict>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88" type="#_x0000_t75" style="width:46.5pt;height:17.25pt">
            <v:imagedata r:id="rId159" o:title=""/>
          </v:shape>
        </w:pict>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CA580B">
        <w:rPr>
          <w:rFonts w:ascii="Calibri" w:hAnsi="Calibri" w:cs="Calibri"/>
        </w:rPr>
        <w:pict>
          <v:shape id="_x0000_i1189" type="#_x0000_t75" style="width:58.5pt;height:16.5pt">
            <v:imagedata r:id="rId160" o:title=""/>
          </v:shape>
        </w:pict>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A580B">
        <w:rPr>
          <w:rFonts w:ascii="Calibri" w:hAnsi="Calibri" w:cs="Calibri"/>
        </w:rPr>
        <w:pict>
          <v:shape id="_x0000_i1190" type="#_x0000_t75" style="width:58.5pt;height:16.5pt">
            <v:imagedata r:id="rId161" o:title=""/>
          </v:shape>
        </w:pict>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1" type="#_x0000_t75" style="width:43.5pt;height:16.5pt">
            <v:imagedata r:id="rId162"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2" type="#_x0000_t75" style="width:27.75pt;height:17.25pt">
            <v:imagedata r:id="rId163" o:title=""/>
          </v:shape>
        </w:pict>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sidRPr="00CA580B">
        <w:rPr>
          <w:rFonts w:ascii="Calibri" w:hAnsi="Calibri" w:cs="Calibri"/>
        </w:rPr>
        <w:pict>
          <v:shape id="_x0000_i1193" type="#_x0000_t75" style="width:46.5pt;height:17.25pt">
            <v:imagedata r:id="rId164" o:title=""/>
          </v:shape>
        </w:pict>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4" type="#_x0000_t75" style="width:45pt;height:17.25pt">
            <v:imagedata r:id="rId165" o:title=""/>
          </v:shape>
        </w:pict>
      </w:r>
      <w:r w:rsidR="00B47E65" w:rsidRPr="00CA580B">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5" type="#_x0000_t75" style="width:33pt;height:16.5pt">
            <v:imagedata r:id="rId166" o:title=""/>
          </v:shape>
        </w:pict>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6" type="#_x0000_t75" style="width:27pt;height:17.25pt">
            <v:imagedata r:id="rId167" o:title=""/>
          </v:shape>
        </w:pict>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7" type="#_x0000_t75" style="width:43.5pt;height:17.25pt">
            <v:imagedata r:id="rId168" o:title=""/>
          </v:shape>
        </w:pict>
      </w:r>
      <w:r w:rsidR="00B47E65" w:rsidRPr="00CA580B">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w:t>
      </w:r>
      <w:r w:rsidR="00B47E65" w:rsidRPr="00CA580B">
        <w:rPr>
          <w:rFonts w:ascii="Calibri" w:hAnsi="Calibri" w:cs="Calibri"/>
        </w:rPr>
        <w:lastRenderedPageBreak/>
        <w:t>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198" type="#_x0000_t75" style="width:28.5pt;height:17.25pt">
            <v:imagedata r:id="rId169" o:title=""/>
          </v:shape>
        </w:pict>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199" type="#_x0000_t75" style="width:112.5pt;height:36pt">
            <v:imagedata r:id="rId170" o:title=""/>
          </v:shape>
        </w:pict>
      </w:r>
      <w:r w:rsidR="00B47E65" w:rsidRPr="00CA580B">
        <w:rPr>
          <w:rFonts w:ascii="Calibri" w:hAnsi="Calibri" w:cs="Calibri"/>
        </w:rPr>
        <w:t>, (28)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00" type="#_x0000_t75" style="width:23.25pt;height:18.75pt">
            <v:imagedata r:id="rId171" o:title=""/>
          </v:shape>
        </w:pict>
      </w:r>
      <w:r w:rsidR="00B47E65" w:rsidRPr="00CA580B">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01" type="#_x0000_t75" style="width:23.25pt;height:18.75pt">
            <v:imagedata r:id="rId172" o:title=""/>
          </v:shape>
        </w:pict>
      </w:r>
      <w:r w:rsidR="00B47E65" w:rsidRPr="00CA580B">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02" type="#_x0000_t75" style="width:27pt;height:18.75pt">
            <v:imagedata r:id="rId173" o:title=""/>
          </v:shape>
        </w:pict>
      </w:r>
      <w:r w:rsidR="00B47E65" w:rsidRPr="00CA580B">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03" type="#_x0000_t75" style="width:24pt;height:18.75pt">
            <v:imagedata r:id="rId174" o:title=""/>
          </v:shape>
        </w:pict>
      </w:r>
      <w:r w:rsidR="00B47E65" w:rsidRPr="00CA580B">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04" type="#_x0000_t75" style="width:81.75pt;height:20.25pt">
            <v:imagedata r:id="rId175"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второй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05" type="#_x0000_t75" style="width:81.75pt;height:20.25pt">
            <v:imagedata r:id="rId176"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третьей и четвертой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06" type="#_x0000_t75" style="width:75pt;height:20.25pt">
            <v:imagedata r:id="rId177" o:title=""/>
          </v:shape>
        </w:pict>
      </w:r>
      <w:r w:rsidR="00B47E65" w:rsidRPr="00CA580B">
        <w:rPr>
          <w:rFonts w:ascii="Calibri" w:hAnsi="Calibri" w:cs="Calibri"/>
        </w:rPr>
        <w:t xml:space="preserve">, </w:t>
      </w:r>
      <w:r w:rsidRPr="00CA580B">
        <w:rPr>
          <w:rFonts w:ascii="Calibri" w:hAnsi="Calibri" w:cs="Calibri"/>
        </w:rPr>
        <w:pict>
          <v:shape id="_x0000_i1207" type="#_x0000_t75" style="width:48pt;height:20.25pt">
            <v:imagedata r:id="rId178"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пятой и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08" type="#_x0000_t75" style="width:78pt;height:20.25pt">
            <v:imagedata r:id="rId179" o:title=""/>
          </v:shape>
        </w:pict>
      </w:r>
      <w:r w:rsidR="00B47E65" w:rsidRPr="00CA580B">
        <w:rPr>
          <w:rFonts w:ascii="Calibri" w:hAnsi="Calibri" w:cs="Calibri"/>
        </w:rPr>
        <w:t xml:space="preserve">, </w:t>
      </w:r>
      <w:r w:rsidRPr="00CA580B">
        <w:rPr>
          <w:rFonts w:ascii="Calibri" w:hAnsi="Calibri" w:cs="Calibri"/>
        </w:rPr>
        <w:pict>
          <v:shape id="_x0000_i1209" type="#_x0000_t75" style="width:169.5pt;height:20.25pt">
            <v:imagedata r:id="rId180" o:title=""/>
          </v:shape>
        </w:pict>
      </w:r>
      <w:r w:rsidR="00B47E65" w:rsidRPr="00CA580B">
        <w:rPr>
          <w:rFonts w:ascii="Calibri" w:hAnsi="Calibri" w:cs="Calibri"/>
        </w:rPr>
        <w:t xml:space="preserve">, </w:t>
      </w:r>
      <w:r w:rsidRPr="00CA580B">
        <w:rPr>
          <w:rFonts w:ascii="Calibri" w:hAnsi="Calibri" w:cs="Calibri"/>
        </w:rPr>
        <w:pict>
          <v:shape id="_x0000_i1210" type="#_x0000_t75" style="width:48pt;height:20.25pt">
            <v:imagedata r:id="rId181" o:title=""/>
          </v:shape>
        </w:pict>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где </w:t>
      </w:r>
      <w:r w:rsidR="00CA580B" w:rsidRPr="00CA580B">
        <w:rPr>
          <w:rFonts w:ascii="Calibri" w:hAnsi="Calibri" w:cs="Calibri"/>
        </w:rPr>
        <w:pict>
          <v:shape id="_x0000_i1211" type="#_x0000_t75" style="width:39pt;height:18.75pt">
            <v:imagedata r:id="rId182" o:title=""/>
          </v:shape>
        </w:pict>
      </w:r>
      <w:r w:rsidRPr="00CA580B">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дополнить пунктами 10(1) - 10(3)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12" type="#_x0000_t75" style="width:112.5pt;height:20.25pt">
            <v:imagedata r:id="rId183" o:title=""/>
          </v:shape>
        </w:pict>
      </w:r>
      <w:r w:rsidR="00B47E65" w:rsidRPr="00CA580B">
        <w:rPr>
          <w:rFonts w:ascii="Calibri" w:hAnsi="Calibri" w:cs="Calibri"/>
        </w:rPr>
        <w:t>, (29)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13" type="#_x0000_t75" style="width:24.75pt;height:20.25pt">
            <v:imagedata r:id="rId184" o:title=""/>
          </v:shape>
        </w:pict>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14" type="#_x0000_t75" style="width:32.25pt;height:20.25pt">
            <v:imagedata r:id="rId185" o:title=""/>
          </v:shape>
        </w:pict>
      </w:r>
      <w:r w:rsidR="00B47E65" w:rsidRPr="00CA580B">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15" type="#_x0000_t75" style="width:40.5pt;height:20.25pt">
            <v:imagedata r:id="rId186" o:title=""/>
          </v:shape>
        </w:pict>
      </w:r>
      <w:r w:rsidR="00B47E65" w:rsidRPr="00CA580B">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16" type="#_x0000_t75" style="width:73.5pt;height:20.25pt">
            <v:imagedata r:id="rId187" o:title=""/>
          </v:shape>
        </w:pict>
      </w:r>
      <w:r w:rsidR="00B47E65" w:rsidRPr="00CA580B">
        <w:rPr>
          <w:rFonts w:ascii="Calibri" w:hAnsi="Calibri" w:cs="Calibri"/>
        </w:rPr>
        <w:t>, (30)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17" type="#_x0000_t75" style="width:73.5pt;height:20.25pt">
            <v:imagedata r:id="rId188" o:title=""/>
          </v:shape>
        </w:pict>
      </w:r>
      <w:r w:rsidR="00B47E65" w:rsidRPr="00CA580B">
        <w:rPr>
          <w:rFonts w:ascii="Calibri" w:hAnsi="Calibri" w:cs="Calibri"/>
        </w:rPr>
        <w:t>, (31)</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18" type="#_x0000_t75" style="width:66pt;height:20.25pt">
            <v:imagedata r:id="rId189" o:title=""/>
          </v:shape>
        </w:pict>
      </w:r>
      <w:r w:rsidR="00B47E65" w:rsidRPr="00CA580B">
        <w:rPr>
          <w:rFonts w:ascii="Calibri" w:hAnsi="Calibri" w:cs="Calibri"/>
        </w:rPr>
        <w:t>, (32)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19" type="#_x0000_t75" style="width:24.75pt;height:20.25pt">
            <v:imagedata r:id="rId190" o:title=""/>
          </v:shape>
        </w:pict>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0" type="#_x0000_t75" style="width:40.5pt;height:20.25pt">
            <v:imagedata r:id="rId191" o:title=""/>
          </v:shape>
        </w:pict>
      </w:r>
      <w:r w:rsidR="00B47E65" w:rsidRPr="00CA580B">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1" type="#_x0000_t75" style="width:24.75pt;height:20.25pt">
            <v:imagedata r:id="rId192" o:title=""/>
          </v:shape>
        </w:pict>
      </w:r>
      <w:r w:rsidR="00B47E65" w:rsidRPr="00CA580B">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2" type="#_x0000_t75" style="width:40.5pt;height:20.25pt">
            <v:imagedata r:id="rId193" o:title=""/>
          </v:shape>
        </w:pict>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3" type="#_x0000_t75" style="width:32.25pt;height:20.25pt">
            <v:imagedata r:id="rId194" o:title=""/>
          </v:shape>
        </w:pict>
      </w:r>
      <w:r w:rsidR="00B47E65" w:rsidRPr="00CA580B">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4" type="#_x0000_t75" style="width:27pt;height:20.25pt">
            <v:imagedata r:id="rId195" o:title=""/>
          </v:shape>
        </w:pict>
      </w:r>
      <w:r w:rsidR="00B47E65" w:rsidRPr="00CA580B">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25" type="#_x0000_t75" style="width:121.5pt;height:20.25pt">
            <v:imagedata r:id="rId196" o:title=""/>
          </v:shape>
        </w:pict>
      </w:r>
      <w:r w:rsidR="00B47E65" w:rsidRPr="00CA580B">
        <w:rPr>
          <w:rFonts w:ascii="Calibri" w:hAnsi="Calibri" w:cs="Calibri"/>
        </w:rPr>
        <w:t>, (33)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26" type="#_x0000_t75" style="width:121.5pt;height:20.25pt">
            <v:imagedata r:id="rId197" o:title=""/>
          </v:shape>
        </w:pict>
      </w:r>
      <w:r w:rsidR="00B47E65" w:rsidRPr="00CA580B">
        <w:rPr>
          <w:rFonts w:ascii="Calibri" w:hAnsi="Calibri" w:cs="Calibri"/>
        </w:rPr>
        <w:t>, (34)</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7" type="#_x0000_t75" style="width:24.75pt;height:20.25pt">
            <v:imagedata r:id="rId198" o:title=""/>
          </v:shape>
        </w:pict>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8" type="#_x0000_t75" style="width:40.5pt;height:20.25pt">
            <v:imagedata r:id="rId199" o:title=""/>
          </v:shape>
        </w:pict>
      </w:r>
      <w:r w:rsidR="00B47E65" w:rsidRPr="00CA580B">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29" type="#_x0000_t75" style="width:43.5pt;height:15pt">
            <v:imagedata r:id="rId200" o:title=""/>
          </v:shape>
        </w:pict>
      </w:r>
      <w:r w:rsidR="00B47E65" w:rsidRPr="00CA580B">
        <w:rPr>
          <w:rFonts w:ascii="Calibri" w:hAnsi="Calibri" w:cs="Calibri"/>
        </w:rPr>
        <w:t xml:space="preserve"> - ставка на оплату нормативных технологических потерь тарифа на услуги по </w:t>
      </w:r>
      <w:r w:rsidR="00B47E65" w:rsidRPr="00CA580B">
        <w:rPr>
          <w:rFonts w:ascii="Calibri" w:hAnsi="Calibri" w:cs="Calibri"/>
        </w:rPr>
        <w:lastRenderedPageBreak/>
        <w:t>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0" type="#_x0000_t75" style="width:24.75pt;height:20.25pt">
            <v:imagedata r:id="rId201" o:title=""/>
          </v:shape>
        </w:pict>
      </w:r>
      <w:r w:rsidR="00B47E65" w:rsidRPr="00CA580B">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1" type="#_x0000_t75" style="width:40.5pt;height:20.25pt">
            <v:imagedata r:id="rId202" o:title=""/>
          </v:shape>
        </w:pict>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2" type="#_x0000_t75" style="width:43.5pt;height:15pt">
            <v:imagedata r:id="rId203" o:title=""/>
          </v:shape>
        </w:pict>
      </w:r>
      <w:r w:rsidR="00B47E65" w:rsidRPr="00CA580B">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в заголовке раздела III слово "средневзвешенных" заменить словами "составляющих предельных уровней";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14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CA580B" w:rsidRPr="00CA580B">
        <w:rPr>
          <w:rFonts w:ascii="Calibri" w:hAnsi="Calibri" w:cs="Calibri"/>
        </w:rPr>
        <w:pict>
          <v:shape id="_x0000_i1233" type="#_x0000_t75" style="width:36.75pt;height:20.25pt">
            <v:imagedata r:id="rId204" o:title=""/>
          </v:shape>
        </w:pict>
      </w:r>
      <w:r w:rsidRPr="00CA580B">
        <w:rPr>
          <w:rFonts w:ascii="Calibri" w:hAnsi="Calibri" w:cs="Calibri"/>
        </w:rPr>
        <w:t>) рассчитывается коммерческим оператором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34" type="#_x0000_t75" style="width:247.5pt;height:52.5pt">
            <v:imagedata r:id="rId205" o:title=""/>
          </v:shape>
        </w:pict>
      </w:r>
      <w:r w:rsidR="00B47E65" w:rsidRPr="00CA580B">
        <w:rPr>
          <w:rFonts w:ascii="Calibri" w:hAnsi="Calibri" w:cs="Calibri"/>
        </w:rPr>
        <w:t>, (35)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5" type="#_x0000_t75" style="width:53.25pt;height:20.25pt">
            <v:imagedata r:id="rId206"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6" type="#_x0000_t75" style="width:33.75pt;height:20.25pt">
            <v:imagedata r:id="rId207" o:title=""/>
          </v:shape>
        </w:pict>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формула </w:t>
      </w:r>
      <w:r w:rsidR="00CA580B" w:rsidRPr="00CA580B">
        <w:rPr>
          <w:rFonts w:ascii="Calibri" w:hAnsi="Calibri" w:cs="Calibri"/>
        </w:rPr>
        <w:pict>
          <v:shape id="_x0000_i1237" type="#_x0000_t75" style="width:27pt;height:13.5pt">
            <v:imagedata r:id="rId208" o:title=""/>
          </v:shape>
        </w:pict>
      </w:r>
      <w:r w:rsidRPr="00CA580B">
        <w:rPr>
          <w:rFonts w:ascii="Calibri" w:hAnsi="Calibri" w:cs="Calibri"/>
        </w:rPr>
        <w:t xml:space="preserve"> обозначает, что множество часов (h) расчетного периода относится к соответствующей зоне суток (z);</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8" type="#_x0000_t75" style="width:21.75pt;height:18.75pt">
            <v:imagedata r:id="rId209"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39" type="#_x0000_t75" style="width:40.5pt;height:18.75pt">
            <v:imagedata r:id="rId210"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w:t>
      </w:r>
      <w:r w:rsidR="00B47E65" w:rsidRPr="00CA580B">
        <w:rPr>
          <w:rFonts w:ascii="Calibri" w:hAnsi="Calibri" w:cs="Calibri"/>
        </w:rPr>
        <w:lastRenderedPageBreak/>
        <w:t>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дополнить пунктами 14(1) - 14(3)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CA580B" w:rsidRPr="00CA580B">
        <w:rPr>
          <w:rFonts w:ascii="Calibri" w:hAnsi="Calibri" w:cs="Calibri"/>
        </w:rPr>
        <w:pict>
          <v:shape id="_x0000_i1240" type="#_x0000_t75" style="width:43.5pt;height:20.25pt">
            <v:imagedata r:id="rId211" o:title=""/>
          </v:shape>
        </w:pict>
      </w:r>
      <w:r w:rsidRPr="00CA580B">
        <w:rPr>
          <w:rFonts w:ascii="Calibri" w:hAnsi="Calibri" w:cs="Calibri"/>
        </w:rPr>
        <w:t>) для трех зон суток коммерческий оператор определяет по формулам,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41" type="#_x0000_t75" style="width:88.5pt;height:20.25pt">
            <v:imagedata r:id="rId212" o:title=""/>
          </v:shape>
        </w:pict>
      </w:r>
      <w:r w:rsidR="00B47E65" w:rsidRPr="00CA580B">
        <w:rPr>
          <w:rFonts w:ascii="Calibri" w:hAnsi="Calibri" w:cs="Calibri"/>
        </w:rPr>
        <w:t>, (36)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42" type="#_x0000_t75" style="width:235.5pt;height:47.25pt">
            <v:imagedata r:id="rId213" o:title=""/>
          </v:shape>
        </w:pict>
      </w:r>
      <w:r w:rsidR="00B47E65" w:rsidRPr="00CA580B">
        <w:rPr>
          <w:rFonts w:ascii="Calibri" w:hAnsi="Calibri" w:cs="Calibri"/>
        </w:rPr>
        <w:t>, (37)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43" type="#_x0000_t75" style="width:322.5pt;height:47.25pt">
            <v:imagedata r:id="rId214" o:title=""/>
          </v:shape>
        </w:pict>
      </w:r>
      <w:r w:rsidR="00B47E65" w:rsidRPr="00CA580B">
        <w:rPr>
          <w:rFonts w:ascii="Calibri" w:hAnsi="Calibri" w:cs="Calibri"/>
        </w:rPr>
        <w:t>, (38)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44" type="#_x0000_t75" style="width:43.5pt;height:20.25pt">
            <v:imagedata r:id="rId215" o:title=""/>
          </v:shape>
        </w:pict>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45" type="#_x0000_t75" style="width:36.75pt;height:20.25pt">
            <v:imagedata r:id="rId216"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46" type="#_x0000_t75" style="width:43.5pt;height:20.25pt">
            <v:imagedata r:id="rId217" o:title=""/>
          </v:shape>
        </w:pict>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47" type="#_x0000_t75" style="width:36.75pt;height:20.25pt">
            <v:imagedata r:id="rId218"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48" type="#_x0000_t75" style="width:39pt;height:18.75pt">
            <v:imagedata r:id="rId219" o:title=""/>
          </v:shape>
        </w:pict>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49" type="#_x0000_t75" style="width:24pt;height:18.75pt">
            <v:imagedata r:id="rId220" o:title=""/>
          </v:shape>
        </w:pict>
      </w:r>
      <w:r w:rsidR="00B47E65" w:rsidRPr="00CA580B">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0" type="#_x0000_t75" style="width:55.5pt;height:18.75pt">
            <v:imagedata r:id="rId221" o:title=""/>
          </v:shape>
        </w:pict>
      </w:r>
      <w:r w:rsidR="00B47E65" w:rsidRPr="00CA580B">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1" type="#_x0000_t75" style="width:24pt;height:20.25pt">
            <v:imagedata r:id="rId222" o:title=""/>
          </v:shape>
        </w:pict>
      </w:r>
      <w:r w:rsidR="00B47E65" w:rsidRPr="00CA580B">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w:t>
      </w:r>
      <w:r w:rsidR="00B47E65" w:rsidRPr="00CA580B">
        <w:rPr>
          <w:rFonts w:ascii="Calibri" w:hAnsi="Calibri" w:cs="Calibri"/>
        </w:rPr>
        <w:lastRenderedPageBreak/>
        <w:t>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2" type="#_x0000_t75" style="width:43.5pt;height:20.25pt">
            <v:imagedata r:id="rId223" o:title=""/>
          </v:shape>
        </w:pict>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3" type="#_x0000_t75" style="width:70.5pt;height:18.75pt">
            <v:imagedata r:id="rId224" o:title=""/>
          </v:shape>
        </w:pict>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4" type="#_x0000_t75" style="width:17.25pt;height:18pt">
            <v:imagedata r:id="rId225" o:title=""/>
          </v:shape>
        </w:pict>
      </w:r>
      <w:r w:rsidR="00B47E65" w:rsidRPr="00CA580B">
        <w:rPr>
          <w:rFonts w:ascii="Calibri" w:hAnsi="Calibri" w:cs="Calibri"/>
        </w:rPr>
        <w:t xml:space="preserve"> - множество часов (h) расчетного периода (m), относящихся к ночной зоне суток;</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5" type="#_x0000_t75" style="width:21pt;height:18pt">
            <v:imagedata r:id="rId226" o:title=""/>
          </v:shape>
        </w:pict>
      </w:r>
      <w:r w:rsidR="00B47E65" w:rsidRPr="00CA580B">
        <w:rPr>
          <w:rFonts w:ascii="Calibri" w:hAnsi="Calibri" w:cs="Calibri"/>
        </w:rPr>
        <w:t xml:space="preserve"> - множество часов (h) расчетного периода (m), относящихся к полупиковой зоне суток;</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6" type="#_x0000_t75" style="width:17.25pt;height:18pt">
            <v:imagedata r:id="rId227" o:title=""/>
          </v:shape>
        </w:pict>
      </w:r>
      <w:r w:rsidR="00B47E65" w:rsidRPr="00CA580B">
        <w:rPr>
          <w:rFonts w:ascii="Calibri" w:hAnsi="Calibri" w:cs="Calibri"/>
        </w:rPr>
        <w:t xml:space="preserve"> - множество часов (h) расчетного периода (m), относящихся к пиковой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57" type="#_x0000_t75" style="width:192pt;height:18.75pt">
            <v:imagedata r:id="rId228" o:title=""/>
          </v:shape>
        </w:pict>
      </w:r>
      <w:r w:rsidR="00B47E65" w:rsidRPr="00CA580B">
        <w:rPr>
          <w:rFonts w:ascii="Calibri" w:hAnsi="Calibri" w:cs="Calibri"/>
        </w:rPr>
        <w:t>, (39)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8" type="#_x0000_t75" style="width:36.75pt;height:18.75pt">
            <v:imagedata r:id="rId229"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59" type="#_x0000_t75" style="width:39pt;height:18.75pt">
            <v:imagedata r:id="rId230" o:title=""/>
          </v:shape>
        </w:pict>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60" type="#_x0000_t75" style="width:33.75pt;height:16.5pt">
            <v:imagedata r:id="rId231" o:title=""/>
          </v:shape>
        </w:pict>
      </w:r>
      <w:r w:rsidR="00B47E65" w:rsidRPr="00CA580B">
        <w:rPr>
          <w:rFonts w:ascii="Calibri" w:hAnsi="Calibri" w:cs="Calibri"/>
        </w:rPr>
        <w:t xml:space="preserve"> - коэффициент оплаты мощности, равный 0,002666, 1/ч.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CA580B" w:rsidRPr="00CA580B">
        <w:rPr>
          <w:rFonts w:ascii="Calibri" w:hAnsi="Calibri" w:cs="Calibri"/>
        </w:rPr>
        <w:pict>
          <v:shape id="_x0000_i1261" type="#_x0000_t75" style="width:43.5pt;height:20.25pt">
            <v:imagedata r:id="rId232" o:title=""/>
          </v:shape>
        </w:pict>
      </w:r>
      <w:r w:rsidRPr="00CA580B">
        <w:rPr>
          <w:rFonts w:ascii="Calibri" w:hAnsi="Calibri" w:cs="Calibri"/>
        </w:rPr>
        <w:t>) для двух зон суток коммерческий оператор определяет по формулам,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62" type="#_x0000_t75" style="width:88.5pt;height:20.25pt">
            <v:imagedata r:id="rId233" o:title=""/>
          </v:shape>
        </w:pict>
      </w:r>
      <w:r w:rsidR="00B47E65" w:rsidRPr="00CA580B">
        <w:rPr>
          <w:rFonts w:ascii="Calibri" w:hAnsi="Calibri" w:cs="Calibri"/>
        </w:rPr>
        <w:t>, (40)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63" type="#_x0000_t75" style="width:262.5pt;height:52.5pt">
            <v:imagedata r:id="rId234" o:title=""/>
          </v:shape>
        </w:pict>
      </w:r>
      <w:r w:rsidR="00B47E65" w:rsidRPr="00CA580B">
        <w:rPr>
          <w:rFonts w:ascii="Calibri" w:hAnsi="Calibri" w:cs="Calibri"/>
        </w:rPr>
        <w:t>, (41)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64" type="#_x0000_t75" style="width:43.5pt;height:20.25pt">
            <v:imagedata r:id="rId235" o:title=""/>
          </v:shape>
        </w:pict>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65" type="#_x0000_t75" style="width:36.75pt;height:20.25pt">
            <v:imagedata r:id="rId236"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66" type="#_x0000_t75" style="width:43.5pt;height:20.25pt">
            <v:imagedata r:id="rId237" o:title=""/>
          </v:shape>
        </w:pict>
      </w:r>
      <w:r w:rsidR="00B47E65" w:rsidRPr="00CA580B">
        <w:rPr>
          <w:rFonts w:ascii="Calibri" w:hAnsi="Calibri" w:cs="Calibri"/>
        </w:rPr>
        <w:t xml:space="preserve"> - средневзвешенная нерегулируемая цена на электрическую энергию (мощность) </w:t>
      </w:r>
      <w:r w:rsidR="00B47E65" w:rsidRPr="00CA580B">
        <w:rPr>
          <w:rFonts w:ascii="Calibri" w:hAnsi="Calibri" w:cs="Calibri"/>
        </w:rPr>
        <w:lastRenderedPageBreak/>
        <w:t>на оптовом рынке в пиковой (дневной) зоне суток расчетного периода (m), рассчитанная коммерческим оператором по формуле (41),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67" type="#_x0000_t75" style="width:70.5pt;height:18.75pt">
            <v:imagedata r:id="rId238" o:title=""/>
          </v:shape>
        </w:pict>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Zн - множество часов (h) расчетного периода (m), относящихся к ночной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Zд - множество часов (h) расчетного периода (m), относящихся к пиковой (дневной) зоне суток;</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68" type="#_x0000_t75" style="width:24pt;height:20.25pt">
            <v:imagedata r:id="rId239" o:title=""/>
          </v:shape>
        </w:pict>
      </w:r>
      <w:r w:rsidR="00B47E65" w:rsidRPr="00CA580B">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пункты 15 - 23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CA580B" w:rsidRPr="00CA580B">
        <w:rPr>
          <w:rFonts w:ascii="Calibri" w:hAnsi="Calibri" w:cs="Calibri"/>
        </w:rPr>
        <w:pict>
          <v:shape id="_x0000_i1269" type="#_x0000_t75" style="width:36.75pt;height:18.75pt">
            <v:imagedata r:id="rId240" o:title=""/>
          </v:shape>
        </w:pict>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70" type="#_x0000_t75" style="width:175.5pt;height:18.75pt">
            <v:imagedata r:id="rId241" o:title=""/>
          </v:shape>
        </w:pict>
      </w:r>
      <w:r w:rsidR="00B47E65" w:rsidRPr="00CA580B">
        <w:rPr>
          <w:rFonts w:ascii="Calibri" w:hAnsi="Calibri" w:cs="Calibri"/>
        </w:rPr>
        <w:t>, (42)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71" type="#_x0000_t75" style="width:2in;height:52.5pt">
            <v:imagedata r:id="rId242" o:title=""/>
          </v:shape>
        </w:pict>
      </w:r>
      <w:r w:rsidR="00B47E65" w:rsidRPr="00CA580B">
        <w:rPr>
          <w:rFonts w:ascii="Calibri" w:hAnsi="Calibri" w:cs="Calibri"/>
        </w:rPr>
        <w:t>, (43)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72" type="#_x0000_t75" style="width:169.5pt;height:21.75pt">
            <v:imagedata r:id="rId243" o:title=""/>
          </v:shape>
        </w:pict>
      </w:r>
      <w:r w:rsidR="00B47E65" w:rsidRPr="00CA580B">
        <w:rPr>
          <w:rFonts w:ascii="Calibri" w:hAnsi="Calibri" w:cs="Calibri"/>
        </w:rPr>
        <w:t>, (44)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3" type="#_x0000_t75" style="width:27pt;height:18.75pt">
            <v:imagedata r:id="rId244"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4" type="#_x0000_t75" style="width:21.75pt;height:18.75pt">
            <v:imagedata r:id="rId245"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5" type="#_x0000_t75" style="width:40.5pt;height:18.75pt">
            <v:imagedata r:id="rId246"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6" type="#_x0000_t75" style="width:53.25pt;height:20.25pt">
            <v:imagedata r:id="rId247"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w:t>
      </w:r>
      <w:r w:rsidR="00B47E65" w:rsidRPr="00CA580B">
        <w:rPr>
          <w:rFonts w:ascii="Calibri" w:hAnsi="Calibri" w:cs="Calibri"/>
        </w:rPr>
        <w:lastRenderedPageBreak/>
        <w:t>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7" type="#_x0000_t75" style="width:33.75pt;height:20.25pt">
            <v:imagedata r:id="rId248" o:title=""/>
          </v:shape>
        </w:pict>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8" type="#_x0000_t75" style="width:28.5pt;height:20.25pt">
            <v:imagedata r:id="rId249" o:title=""/>
          </v:shape>
        </w:pict>
      </w:r>
      <w:r w:rsidR="00B47E65" w:rsidRPr="00CA580B">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79" type="#_x0000_t75" style="width:55.5pt;height:20.25pt">
            <v:imagedata r:id="rId250" o:title=""/>
          </v:shape>
        </w:pict>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CA580B" w:rsidRPr="00CA580B">
        <w:rPr>
          <w:rFonts w:ascii="Calibri" w:hAnsi="Calibri" w:cs="Calibri"/>
        </w:rPr>
        <w:pict>
          <v:shape id="_x0000_i1280" type="#_x0000_t75" style="width:52.5pt;height:20.25pt">
            <v:imagedata r:id="rId251" o:title=""/>
          </v:shape>
        </w:pict>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81" type="#_x0000_t75" style="width:279pt;height:100.5pt">
            <v:imagedata r:id="rId252" o:title=""/>
          </v:shape>
        </w:pict>
      </w:r>
      <w:r w:rsidR="00B47E65" w:rsidRPr="00CA580B">
        <w:rPr>
          <w:rFonts w:ascii="Calibri" w:hAnsi="Calibri" w:cs="Calibri"/>
        </w:rPr>
        <w:t>, (45)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82" type="#_x0000_t75" style="width:196.5pt;height:21.75pt">
            <v:imagedata r:id="rId253" o:title=""/>
          </v:shape>
        </w:pict>
      </w:r>
      <w:r w:rsidR="00B47E65" w:rsidRPr="00CA580B">
        <w:rPr>
          <w:rFonts w:ascii="Calibri" w:hAnsi="Calibri" w:cs="Calibri"/>
        </w:rPr>
        <w:t>, (46)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3" type="#_x0000_t75" style="width:31.5pt;height:20.25pt">
            <v:imagedata r:id="rId254" o:title=""/>
          </v:shape>
        </w:pict>
      </w:r>
      <w:r w:rsidR="00B47E65" w:rsidRPr="00CA580B">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4" type="#_x0000_t75" style="width:27pt;height:20.25pt">
            <v:imagedata r:id="rId255"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5" type="#_x0000_t75" style="width:26.25pt;height:20.25pt">
            <v:imagedata r:id="rId256" o:title=""/>
          </v:shape>
        </w:pict>
      </w:r>
      <w:r w:rsidR="00B47E65" w:rsidRPr="00CA580B">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6" type="#_x0000_t75" style="width:39pt;height:18.75pt">
            <v:imagedata r:id="rId257" o:title=""/>
          </v:shape>
        </w:pict>
      </w:r>
      <w:r w:rsidR="00B47E65" w:rsidRPr="00CA580B">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w:t>
      </w:r>
      <w:r w:rsidR="00B47E65" w:rsidRPr="00CA580B">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7" type="#_x0000_t75" style="width:38.25pt;height:20.25pt">
            <v:imagedata r:id="rId258" o:title=""/>
          </v:shape>
        </w:pict>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8" type="#_x0000_t75" style="width:33.75pt;height:20.25pt">
            <v:imagedata r:id="rId259" o:title=""/>
          </v:shape>
        </w:pict>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89" type="#_x0000_t75" style="width:30pt;height:20.25pt">
            <v:imagedata r:id="rId260" o:title=""/>
          </v:shape>
        </w:pict>
      </w:r>
      <w:r w:rsidR="00B47E65" w:rsidRPr="00CA580B">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90" type="#_x0000_t75" style="width:28.5pt;height:20.25pt">
            <v:imagedata r:id="rId261" o:title=""/>
          </v:shape>
        </w:pict>
      </w:r>
      <w:r w:rsidR="00B47E65" w:rsidRPr="00CA580B">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91" type="#_x0000_t75" style="width:51pt;height:18.75pt">
            <v:imagedata r:id="rId262" o:title=""/>
          </v:shape>
        </w:pict>
      </w:r>
      <w:r w:rsidR="00B47E65" w:rsidRPr="00CA580B">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CA580B" w:rsidRPr="00CA580B">
        <w:rPr>
          <w:rFonts w:ascii="Calibri" w:hAnsi="Calibri" w:cs="Calibri"/>
        </w:rPr>
        <w:pict>
          <v:shape id="_x0000_i1292" type="#_x0000_t75" style="width:38.25pt;height:20.25pt">
            <v:imagedata r:id="rId263" o:title=""/>
          </v:shape>
        </w:pict>
      </w:r>
      <w:r w:rsidRPr="00CA580B">
        <w:rPr>
          <w:rFonts w:ascii="Calibri" w:hAnsi="Calibri" w:cs="Calibri"/>
        </w:rPr>
        <w:t xml:space="preserve"> принимается равным нулю;</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93" type="#_x0000_t75" style="width:28.5pt;height:20.25pt">
            <v:imagedata r:id="rId264" o:title=""/>
          </v:shape>
        </w:pict>
      </w:r>
      <w:r w:rsidR="00B47E65" w:rsidRPr="00CA580B">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294" type="#_x0000_t75" style="width:54pt;height:20.25pt">
            <v:imagedata r:id="rId265" o:title=""/>
          </v:shape>
        </w:pict>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целях настоящих Правил объемы покупки электрической энергии по заключенным </w:t>
      </w:r>
      <w:r w:rsidRPr="00CA580B">
        <w:rPr>
          <w:rFonts w:ascii="Calibri" w:hAnsi="Calibri" w:cs="Calibri"/>
        </w:rPr>
        <w:lastRenderedPageBreak/>
        <w:t>гарантирующим поставщиком регулируемым договорам (</w:t>
      </w:r>
      <w:r w:rsidR="00CA580B" w:rsidRPr="00CA580B">
        <w:rPr>
          <w:rFonts w:ascii="Calibri" w:hAnsi="Calibri" w:cs="Calibri"/>
        </w:rPr>
        <w:pict>
          <v:shape id="_x0000_i1295" type="#_x0000_t75" style="width:38.25pt;height:20.25pt">
            <v:imagedata r:id="rId263" o:title=""/>
          </v:shape>
        </w:pict>
      </w:r>
      <w:r w:rsidRPr="00CA580B">
        <w:rPr>
          <w:rFonts w:ascii="Calibri" w:hAnsi="Calibri" w:cs="Calibri"/>
        </w:rPr>
        <w:t>), (</w:t>
      </w:r>
      <w:r w:rsidR="00CA580B" w:rsidRPr="00CA580B">
        <w:rPr>
          <w:rFonts w:ascii="Calibri" w:hAnsi="Calibri" w:cs="Calibri"/>
        </w:rPr>
        <w:pict>
          <v:shape id="_x0000_i1296" type="#_x0000_t75" style="width:54pt;height:20.25pt">
            <v:imagedata r:id="rId265" o:title=""/>
          </v:shape>
        </w:pict>
      </w:r>
      <w:r w:rsidRPr="00CA580B">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CA580B" w:rsidRPr="00CA580B">
        <w:rPr>
          <w:rFonts w:ascii="Calibri" w:hAnsi="Calibri" w:cs="Calibri"/>
        </w:rPr>
        <w:pict>
          <v:shape id="_x0000_i1297" type="#_x0000_t75" style="width:48pt;height:21pt">
            <v:imagedata r:id="rId266" o:title=""/>
          </v:shape>
        </w:pict>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98" type="#_x0000_t75" style="width:202.5pt;height:21pt">
            <v:imagedata r:id="rId267" o:title=""/>
          </v:shape>
        </w:pict>
      </w:r>
      <w:r w:rsidR="00B47E65" w:rsidRPr="00CA580B">
        <w:rPr>
          <w:rFonts w:ascii="Calibri" w:hAnsi="Calibri" w:cs="Calibri"/>
        </w:rPr>
        <w:t>, (47)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299" type="#_x0000_t75" style="width:99pt;height:52.5pt">
            <v:imagedata r:id="rId268" o:title=""/>
          </v:shape>
        </w:pict>
      </w:r>
      <w:r w:rsidR="00B47E65" w:rsidRPr="00CA580B">
        <w:rPr>
          <w:rFonts w:ascii="Calibri" w:hAnsi="Calibri" w:cs="Calibri"/>
        </w:rPr>
        <w:t>, (48)</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00" type="#_x0000_t75" style="width:153pt;height:43.5pt">
            <v:imagedata r:id="rId269" o:title=""/>
          </v:shape>
        </w:pict>
      </w:r>
      <w:r w:rsidR="00B47E65" w:rsidRPr="00CA580B">
        <w:rPr>
          <w:rFonts w:ascii="Calibri" w:hAnsi="Calibri" w:cs="Calibri"/>
        </w:rPr>
        <w:t>, (49)</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01" type="#_x0000_t75" style="width:157.5pt;height:21.75pt">
            <v:imagedata r:id="rId270" o:title=""/>
          </v:shape>
        </w:pict>
      </w:r>
      <w:r w:rsidR="00B47E65" w:rsidRPr="00CA580B">
        <w:rPr>
          <w:rFonts w:ascii="Calibri" w:hAnsi="Calibri" w:cs="Calibri"/>
        </w:rPr>
        <w:t>, (50)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2" type="#_x0000_t75" style="width:53.25pt;height:20.25pt">
            <v:imagedata r:id="rId271" o:title=""/>
          </v:shape>
        </w:pict>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3" type="#_x0000_t75" style="width:21.75pt;height:18.75pt">
            <v:imagedata r:id="rId272"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4" type="#_x0000_t75" style="width:40.5pt;height:18.75pt">
            <v:imagedata r:id="rId273" o:title=""/>
          </v:shape>
        </w:pict>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5" type="#_x0000_t75" style="width:27pt;height:20.25pt">
            <v:imagedata r:id="rId274" o:title=""/>
          </v:shape>
        </w:pict>
      </w:r>
      <w:r w:rsidR="00B47E65" w:rsidRPr="00CA580B">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6" type="#_x0000_t75" style="width:21.75pt;height:20.25pt">
            <v:imagedata r:id="rId275" o:title=""/>
          </v:shape>
        </w:pict>
      </w:r>
      <w:r w:rsidR="00B47E65" w:rsidRPr="00CA580B">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7" type="#_x0000_t75" style="width:52.5pt;height:18.75pt">
            <v:imagedata r:id="rId276" o:title=""/>
          </v:shape>
        </w:pict>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w:t>
      </w:r>
      <w:r w:rsidR="00B47E65" w:rsidRPr="00CA580B">
        <w:rPr>
          <w:rFonts w:ascii="Calibri" w:hAnsi="Calibri" w:cs="Calibri"/>
        </w:rPr>
        <w:lastRenderedPageBreak/>
        <w:t>соответствии с Правилами оптового рынка электрической энергии и мощности,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8" type="#_x0000_t75" style="width:47.25pt;height:18.75pt">
            <v:imagedata r:id="rId277" o:title=""/>
          </v:shape>
        </w:pict>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09" type="#_x0000_t75" style="width:35.25pt;height:20.25pt">
            <v:imagedata r:id="rId278" o:title=""/>
          </v:shape>
        </w:pict>
      </w:r>
      <w:r w:rsidR="00B47E65" w:rsidRPr="00CA580B">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10" type="#_x0000_t75" style="width:55.5pt;height:20.25pt">
            <v:imagedata r:id="rId279" o:title=""/>
          </v:shape>
        </w:pict>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CA580B" w:rsidRPr="00CA580B">
        <w:rPr>
          <w:rFonts w:ascii="Calibri" w:hAnsi="Calibri" w:cs="Calibri"/>
        </w:rPr>
        <w:pict>
          <v:shape id="_x0000_i1311" type="#_x0000_t75" style="width:43.5pt;height:20.25pt">
            <v:imagedata r:id="rId280" o:title=""/>
          </v:shape>
        </w:pict>
      </w:r>
      <w:r w:rsidRPr="00CA580B">
        <w:rPr>
          <w:rFonts w:ascii="Calibri" w:hAnsi="Calibri" w:cs="Calibri"/>
        </w:rPr>
        <w:t>) рассчитывается коммерческим оператором оптового рынка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12" type="#_x0000_t75" style="width:153pt;height:21.75pt">
            <v:imagedata r:id="rId281" o:title=""/>
          </v:shape>
        </w:pict>
      </w:r>
      <w:r w:rsidR="00B47E65" w:rsidRPr="00CA580B">
        <w:rPr>
          <w:rFonts w:ascii="Calibri" w:hAnsi="Calibri" w:cs="Calibri"/>
        </w:rPr>
        <w:t>, (51)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13" type="#_x0000_t75" style="width:26.25pt;height:20.25pt">
            <v:imagedata r:id="rId282" o:title=""/>
          </v:shape>
        </w:pict>
      </w:r>
      <w:r w:rsidR="00B47E65" w:rsidRPr="00CA580B">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14" type="#_x0000_t75" style="width:30pt;height:20.25pt">
            <v:imagedata r:id="rId283"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CA580B" w:rsidRPr="00CA580B">
        <w:rPr>
          <w:rFonts w:ascii="Calibri" w:hAnsi="Calibri" w:cs="Calibri"/>
        </w:rPr>
        <w:pict>
          <v:shape id="_x0000_i1315" type="#_x0000_t75" style="width:40.5pt;height:20.25pt">
            <v:imagedata r:id="rId284" o:title=""/>
          </v:shape>
        </w:pict>
      </w:r>
      <w:r w:rsidRPr="00CA580B">
        <w:rPr>
          <w:rFonts w:ascii="Calibri" w:hAnsi="Calibri" w:cs="Calibri"/>
        </w:rPr>
        <w:t>) рассчитывается коммерческим оператором оптового рынка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16" type="#_x0000_t75" style="width:151.5pt;height:21.75pt">
            <v:imagedata r:id="rId285" o:title=""/>
          </v:shape>
        </w:pict>
      </w:r>
      <w:r w:rsidR="00B47E65" w:rsidRPr="00CA580B">
        <w:rPr>
          <w:rFonts w:ascii="Calibri" w:hAnsi="Calibri" w:cs="Calibri"/>
        </w:rPr>
        <w:t>, (52)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17" type="#_x0000_t75" style="width:30pt;height:20.25pt">
            <v:imagedata r:id="rId286" o:title=""/>
          </v:shape>
        </w:pict>
      </w:r>
      <w:r w:rsidR="00B47E65" w:rsidRPr="00CA580B">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18" type="#_x0000_t75" style="width:26.25pt;height:20.25pt">
            <v:imagedata r:id="rId287" o:title=""/>
          </v:shape>
        </w:pict>
      </w:r>
      <w:r w:rsidR="00B47E65" w:rsidRPr="00CA580B">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20. Приходящаяся на единицу электрической энергии величина разницы предварительных </w:t>
      </w:r>
      <w:r w:rsidRPr="00CA580B">
        <w:rPr>
          <w:rFonts w:ascii="Calibri" w:hAnsi="Calibri" w:cs="Calibri"/>
        </w:rPr>
        <w:lastRenderedPageBreak/>
        <w:t>требований и обязательств, рассчитанных по результатам конкурентного отбора ценовых заявок на сутки вперед (</w:t>
      </w:r>
      <w:r w:rsidR="00CA580B" w:rsidRPr="00CA580B">
        <w:rPr>
          <w:rFonts w:ascii="Calibri" w:hAnsi="Calibri" w:cs="Calibri"/>
        </w:rPr>
        <w:pict>
          <v:shape id="_x0000_i1319" type="#_x0000_t75" style="width:55.5pt;height:18.75pt">
            <v:imagedata r:id="rId288" o:title=""/>
          </v:shape>
        </w:pict>
      </w:r>
      <w:r w:rsidRPr="00CA580B">
        <w:rPr>
          <w:rFonts w:ascii="Calibri" w:hAnsi="Calibri" w:cs="Calibri"/>
        </w:rPr>
        <w:t>), определяется коммерческим оператором для расчетного периода (m)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20" type="#_x0000_t75" style="width:115.5pt;height:43.5pt">
            <v:imagedata r:id="rId289" o:title=""/>
          </v:shape>
        </w:pict>
      </w:r>
      <w:r w:rsidR="00B47E65" w:rsidRPr="00CA580B">
        <w:rPr>
          <w:rFonts w:ascii="Calibri" w:hAnsi="Calibri" w:cs="Calibri"/>
        </w:rPr>
        <w:t>, (53)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21" type="#_x0000_t75" style="width:52.5pt;height:18.75pt">
            <v:imagedata r:id="rId290" o:title=""/>
          </v:shape>
        </w:pict>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22" type="#_x0000_t75" style="width:35.25pt;height:20.25pt">
            <v:imagedata r:id="rId291" o:title=""/>
          </v:shape>
        </w:pict>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CA580B" w:rsidRPr="00CA580B">
        <w:rPr>
          <w:rFonts w:ascii="Calibri" w:hAnsi="Calibri" w:cs="Calibri"/>
        </w:rPr>
        <w:pict>
          <v:shape id="_x0000_i1323" type="#_x0000_t75" style="width:49.5pt;height:18.75pt">
            <v:imagedata r:id="rId292" o:title=""/>
          </v:shape>
        </w:pict>
      </w:r>
      <w:r w:rsidRPr="00CA580B">
        <w:rPr>
          <w:rFonts w:ascii="Calibri" w:hAnsi="Calibri" w:cs="Calibri"/>
        </w:rPr>
        <w:t>), определяется коммерческим оператором для расчетного периода (m)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24" type="#_x0000_t75" style="width:141pt;height:45pt">
            <v:imagedata r:id="rId293" o:title=""/>
          </v:shape>
        </w:pict>
      </w:r>
      <w:r w:rsidR="00B47E65" w:rsidRPr="00CA580B">
        <w:rPr>
          <w:rFonts w:ascii="Calibri" w:hAnsi="Calibri" w:cs="Calibri"/>
        </w:rPr>
        <w:t>, (54)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25" type="#_x0000_t75" style="width:46.5pt;height:18.75pt">
            <v:imagedata r:id="rId294" o:title=""/>
          </v:shape>
        </w:pict>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26" type="#_x0000_t75" style="width:33.75pt;height:20.25pt">
            <v:imagedata r:id="rId295" o:title=""/>
          </v:shape>
        </w:pict>
      </w:r>
      <w:r w:rsidR="00B47E65" w:rsidRPr="00CA580B">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27" type="#_x0000_t75" style="width:28.5pt;height:20.25pt">
            <v:imagedata r:id="rId296" o:title=""/>
          </v:shape>
        </w:pict>
      </w:r>
      <w:r w:rsidR="00B47E65" w:rsidRPr="00CA580B">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Средневзвешенная нерегулируемая цена на мощность на оптовом рынке в отношении расчетного периода (m) (</w:t>
      </w:r>
      <w:r w:rsidR="00CA580B" w:rsidRPr="00CA580B">
        <w:rPr>
          <w:rFonts w:ascii="Calibri" w:hAnsi="Calibri" w:cs="Calibri"/>
        </w:rPr>
        <w:pict>
          <v:shape id="_x0000_i1328" type="#_x0000_t75" style="width:39pt;height:18.75pt">
            <v:imagedata r:id="rId297" o:title=""/>
          </v:shape>
        </w:pict>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29" type="#_x0000_t75" style="width:127.5pt;height:36pt">
            <v:imagedata r:id="rId298" o:title=""/>
          </v:shape>
        </w:pict>
      </w:r>
      <w:r w:rsidR="00B47E65" w:rsidRPr="00CA580B">
        <w:rPr>
          <w:rFonts w:ascii="Calibri" w:hAnsi="Calibri" w:cs="Calibri"/>
        </w:rPr>
        <w:t>, (55)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30" type="#_x0000_t75" style="width:96pt;height:18.75pt">
            <v:imagedata r:id="rId299" o:title=""/>
          </v:shape>
        </w:pict>
      </w:r>
      <w:r w:rsidR="00B47E65" w:rsidRPr="00CA580B">
        <w:rPr>
          <w:rFonts w:ascii="Calibri" w:hAnsi="Calibri" w:cs="Calibri"/>
        </w:rPr>
        <w:t>, (56)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индекс (m-1) в формулах используется для обозначения расчетного периода (m-1);</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1" type="#_x0000_t75" style="width:32.25pt;height:18.75pt">
            <v:imagedata r:id="rId300" o:title=""/>
          </v:shape>
        </w:pict>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2" type="#_x0000_t75" style="width:24.75pt;height:18.75pt">
            <v:imagedata r:id="rId301" o:title=""/>
          </v:shape>
        </w:pict>
      </w:r>
      <w:r w:rsidR="00B47E65" w:rsidRPr="00CA580B">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3" type="#_x0000_t75" style="width:24pt;height:18.75pt">
            <v:imagedata r:id="rId302" o:title=""/>
          </v:shape>
        </w:pict>
      </w:r>
      <w:r w:rsidR="00B47E65" w:rsidRPr="00CA580B">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4" type="#_x0000_t75" style="width:55.5pt;height:18.75pt">
            <v:imagedata r:id="rId303" o:title=""/>
          </v:shape>
        </w:pict>
      </w:r>
      <w:r w:rsidR="00B47E65" w:rsidRPr="00CA580B">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5" type="#_x0000_t75" style="width:33pt;height:18.75pt">
            <v:imagedata r:id="rId304" o:title=""/>
          </v:shape>
        </w:pict>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6" type="#_x0000_t75" style="width:32.25pt;height:18.75pt">
            <v:imagedata r:id="rId305" o:title=""/>
          </v:shape>
        </w:pict>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w:t>
      </w:r>
      <w:r w:rsidRPr="00CA580B">
        <w:rPr>
          <w:rFonts w:ascii="Calibri" w:hAnsi="Calibri" w:cs="Calibri"/>
        </w:rPr>
        <w:lastRenderedPageBreak/>
        <w:t xml:space="preserve">электрической энергии и мощности, коммерческий оператор оптового рынка при расчете величины </w:t>
      </w:r>
      <w:r w:rsidR="00CA580B" w:rsidRPr="00CA580B">
        <w:rPr>
          <w:rFonts w:ascii="Calibri" w:hAnsi="Calibri" w:cs="Calibri"/>
        </w:rPr>
        <w:pict>
          <v:shape id="_x0000_i1337" type="#_x0000_t75" style="width:33pt;height:18.75pt">
            <v:imagedata r:id="rId306" o:title=""/>
          </v:shape>
        </w:pict>
      </w:r>
      <w:r w:rsidRPr="00CA580B">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CA580B">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pict>
          <v:shape id="_x0000_i1338" type="#_x0000_t75" style="width:115.5pt;height:36.75pt">
            <v:imagedata r:id="rId307" o:title=""/>
          </v:shape>
        </w:pict>
      </w:r>
      <w:r w:rsidR="00B47E65" w:rsidRPr="00CA580B">
        <w:rPr>
          <w:rFonts w:ascii="Calibri" w:hAnsi="Calibri" w:cs="Calibri"/>
        </w:rPr>
        <w:t>, (57)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39" type="#_x0000_t75" style="width:43.5pt;height:20.25pt">
            <v:imagedata r:id="rId308" o:title=""/>
          </v:shape>
        </w:pict>
      </w:r>
      <w:r w:rsidR="00B47E65" w:rsidRPr="00CA580B">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40" type="#_x0000_t75" style="width:36.75pt;height:20.25pt">
            <v:imagedata r:id="rId309" o:title=""/>
          </v:shape>
        </w:pict>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47E65" w:rsidRPr="00CA580B" w:rsidRDefault="00CA580B">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pict>
          <v:shape id="_x0000_i1341" type="#_x0000_t75" style="width:39pt;height:18.75pt">
            <v:imagedata r:id="rId310" o:title=""/>
          </v:shape>
        </w:pict>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раздел IV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приложение к указанным Правилам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Правилам определения</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и применения гарантирующими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поставщиками нерегулируемых цен</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на электрическую энергию (мощность)</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(в редакции постановления</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Правительства 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Nonformat"/>
      </w:pPr>
      <w:r w:rsidRPr="00CA580B">
        <w:t xml:space="preserve">                                   ФОРМА</w:t>
      </w:r>
    </w:p>
    <w:p w:rsidR="00B47E65" w:rsidRPr="00CA580B" w:rsidRDefault="00B47E65">
      <w:pPr>
        <w:pStyle w:val="ConsPlusNonformat"/>
      </w:pPr>
      <w:r w:rsidRPr="00CA580B">
        <w:t xml:space="preserve">         публикации данных о предельных уровнях нерегулируемых цен</w:t>
      </w:r>
    </w:p>
    <w:p w:rsidR="00B47E65" w:rsidRPr="00CA580B" w:rsidRDefault="00B47E65">
      <w:pPr>
        <w:pStyle w:val="ConsPlusNonformat"/>
      </w:pPr>
      <w:r w:rsidRPr="00CA580B">
        <w:t xml:space="preserve">       на электрическую энергию (мощность) и составляющих предельных</w:t>
      </w:r>
    </w:p>
    <w:p w:rsidR="00B47E65" w:rsidRPr="00CA580B" w:rsidRDefault="00B47E65">
      <w:pPr>
        <w:pStyle w:val="ConsPlusNonformat"/>
      </w:pPr>
      <w:r w:rsidRPr="00CA580B">
        <w:t xml:space="preserve">      уровней нерегулируемых цен на электрическую энергию (мощность)</w:t>
      </w:r>
    </w:p>
    <w:p w:rsidR="00B47E65" w:rsidRPr="00CA580B" w:rsidRDefault="00B47E65">
      <w:pPr>
        <w:pStyle w:val="ConsPlusNonformat"/>
      </w:pPr>
    </w:p>
    <w:p w:rsidR="00B47E65" w:rsidRPr="00CA580B" w:rsidRDefault="00B47E65">
      <w:pPr>
        <w:pStyle w:val="ConsPlusNonformat"/>
      </w:pPr>
      <w:r w:rsidRPr="00CA580B">
        <w:t xml:space="preserve">    Предельные   уровни   нерегулируемых   цен   на  электрическую  энергию</w:t>
      </w:r>
    </w:p>
    <w:p w:rsidR="00B47E65" w:rsidRPr="00CA580B" w:rsidRDefault="00B47E65">
      <w:pPr>
        <w:pStyle w:val="ConsPlusNonformat"/>
      </w:pPr>
      <w:r w:rsidRPr="00CA580B">
        <w:t>(мощность), поставляемую потребителям (покупателям) _______________________</w:t>
      </w:r>
    </w:p>
    <w:p w:rsidR="00B47E65" w:rsidRPr="00CA580B" w:rsidRDefault="00B47E65">
      <w:pPr>
        <w:pStyle w:val="ConsPlusNonformat"/>
      </w:pPr>
      <w:r w:rsidRPr="00CA580B">
        <w:t xml:space="preserve">                                                         (наименование</w:t>
      </w:r>
    </w:p>
    <w:p w:rsidR="00B47E65" w:rsidRPr="00CA580B" w:rsidRDefault="00B47E65">
      <w:pPr>
        <w:pStyle w:val="ConsPlusNonformat"/>
      </w:pPr>
      <w:r w:rsidRPr="00CA580B">
        <w:t>____________________________ в ____________ ____ г.</w:t>
      </w:r>
    </w:p>
    <w:p w:rsidR="00B47E65" w:rsidRPr="00CA580B" w:rsidRDefault="00B47E65">
      <w:pPr>
        <w:pStyle w:val="ConsPlusNonformat"/>
      </w:pPr>
      <w:r w:rsidRPr="00CA580B">
        <w:t xml:space="preserve"> гарантирующего поставщика)       (месяц)  (год)</w:t>
      </w:r>
    </w:p>
    <w:p w:rsidR="00B47E65" w:rsidRPr="00CA580B" w:rsidRDefault="00B47E65">
      <w:pPr>
        <w:pStyle w:val="ConsPlusNonformat"/>
      </w:pPr>
    </w:p>
    <w:p w:rsidR="00B47E65" w:rsidRPr="00CA580B" w:rsidRDefault="00B47E65">
      <w:pPr>
        <w:pStyle w:val="ConsPlusNonformat"/>
      </w:pPr>
      <w:r w:rsidRPr="00CA580B">
        <w:t xml:space="preserve">                        I. Первая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учет которых осуществляется в целом за расчетный период)</w:t>
      </w:r>
    </w:p>
    <w:p w:rsidR="00B47E65" w:rsidRPr="00CA580B" w:rsidRDefault="00B47E65">
      <w:pPr>
        <w:pStyle w:val="ConsPlusNonformat"/>
      </w:pPr>
    </w:p>
    <w:p w:rsidR="00B47E65" w:rsidRPr="00CA580B" w:rsidRDefault="00B47E65">
      <w:pPr>
        <w:pStyle w:val="ConsPlusNonformat"/>
      </w:pPr>
      <w:r w:rsidRPr="00CA580B">
        <w:t xml:space="preserve">    1. Предельный уровень нерегулируемых цен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CA580B" w:rsidRPr="00CA580B">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rHeight w:val="400"/>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Предельный уровень нерегулируемых цен,   </w:t>
            </w:r>
            <w:r w:rsidRPr="00CA580B">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pStyle w:val="ConsPlusNonformat"/>
      </w:pPr>
      <w:r w:rsidRPr="00CA580B">
        <w:t xml:space="preserve">    2.   Средневзвешенная  нерегулируемая  цена  на  электрическую  энергию</w:t>
      </w:r>
    </w:p>
    <w:p w:rsidR="00B47E65" w:rsidRPr="00CA580B" w:rsidRDefault="00B47E65">
      <w:pPr>
        <w:pStyle w:val="ConsPlusNonformat"/>
      </w:pPr>
      <w:r w:rsidRPr="00CA580B">
        <w:t>(мощность),  используемая для расчета предельного уровня нерегулируемых цен</w:t>
      </w:r>
    </w:p>
    <w:p w:rsidR="00B47E65" w:rsidRPr="00CA580B" w:rsidRDefault="00B47E65">
      <w:pPr>
        <w:pStyle w:val="ConsPlusNonformat"/>
      </w:pPr>
      <w:r w:rsidRPr="00CA580B">
        <w:t>для первой ценовой категории, рублей/МВт·ч без НДС __________</w:t>
      </w:r>
    </w:p>
    <w:p w:rsidR="00B47E65" w:rsidRPr="00CA580B" w:rsidRDefault="00B47E65">
      <w:pPr>
        <w:pStyle w:val="ConsPlusNonformat"/>
      </w:pPr>
      <w:r w:rsidRPr="00CA580B">
        <w:t xml:space="preserve">    3.   Составляющие   расчета  средневзвешенной  нерегулируемой  цены  на</w:t>
      </w:r>
    </w:p>
    <w:p w:rsidR="00B47E65" w:rsidRPr="00CA580B" w:rsidRDefault="00B47E65">
      <w:pPr>
        <w:pStyle w:val="ConsPlusNonformat"/>
      </w:pPr>
      <w:r w:rsidRPr="00CA580B">
        <w:t>электрическую  энергию  (мощность),  используемой  для  расчета предельного</w:t>
      </w:r>
    </w:p>
    <w:p w:rsidR="00B47E65" w:rsidRPr="00CA580B" w:rsidRDefault="00B47E65">
      <w:pPr>
        <w:pStyle w:val="ConsPlusNonformat"/>
      </w:pPr>
      <w:r w:rsidRPr="00CA580B">
        <w:t>уровня нерегулируемых цен для первой ценовой категории:</w:t>
      </w:r>
    </w:p>
    <w:p w:rsidR="00B47E65" w:rsidRPr="00CA580B" w:rsidRDefault="00B47E65">
      <w:pPr>
        <w:pStyle w:val="ConsPlusNonformat"/>
      </w:pPr>
    </w:p>
    <w:p w:rsidR="00B47E65" w:rsidRPr="00CA580B" w:rsidRDefault="00B47E65">
      <w:pPr>
        <w:pStyle w:val="ConsPlusNonformat"/>
      </w:pPr>
      <w:r w:rsidRPr="00CA580B">
        <w:t>а)  средневзвешенная  нерегулируемая  цена   на  электрическую  энергию  на</w:t>
      </w:r>
    </w:p>
    <w:p w:rsidR="00B47E65" w:rsidRPr="00CA580B" w:rsidRDefault="00B47E65">
      <w:pPr>
        <w:pStyle w:val="ConsPlusNonformat"/>
      </w:pPr>
      <w:r w:rsidRPr="00CA580B">
        <w:t>оптовом рынке, рублей/МВт·ч __________</w:t>
      </w:r>
    </w:p>
    <w:p w:rsidR="00B47E65" w:rsidRPr="00CA580B" w:rsidRDefault="00B47E65">
      <w:pPr>
        <w:pStyle w:val="ConsPlusNonformat"/>
      </w:pPr>
    </w:p>
    <w:p w:rsidR="00B47E65" w:rsidRPr="00CA580B" w:rsidRDefault="00B47E65">
      <w:pPr>
        <w:pStyle w:val="ConsPlusNonformat"/>
      </w:pPr>
      <w:r w:rsidRPr="00CA580B">
        <w:t>б)  средневзвешенная  нерегулируемая цена на  мощность  на  оптовом  рынке,</w:t>
      </w:r>
    </w:p>
    <w:p w:rsidR="00B47E65" w:rsidRPr="00CA580B" w:rsidRDefault="00B47E65">
      <w:pPr>
        <w:pStyle w:val="ConsPlusNonformat"/>
      </w:pPr>
      <w:r w:rsidRPr="00CA580B">
        <w:t>рублей/МВт __________</w:t>
      </w:r>
    </w:p>
    <w:p w:rsidR="00B47E65" w:rsidRPr="00CA580B" w:rsidRDefault="00B47E65">
      <w:pPr>
        <w:pStyle w:val="ConsPlusNonformat"/>
      </w:pPr>
    </w:p>
    <w:p w:rsidR="00B47E65" w:rsidRPr="00CA580B" w:rsidRDefault="00B47E65">
      <w:pPr>
        <w:pStyle w:val="ConsPlusNonformat"/>
      </w:pPr>
      <w:r w:rsidRPr="00CA580B">
        <w:t>в)    коэффициент    оплаты    мощности    потребителями    (покупателями),</w:t>
      </w:r>
    </w:p>
    <w:p w:rsidR="00B47E65" w:rsidRPr="00CA580B" w:rsidRDefault="00B47E65">
      <w:pPr>
        <w:pStyle w:val="ConsPlusNonformat"/>
      </w:pPr>
      <w:r w:rsidRPr="00CA580B">
        <w:t>осуществляющими расчеты по первой ценовой категории, 1/час __________</w:t>
      </w:r>
    </w:p>
    <w:p w:rsidR="00B47E65" w:rsidRPr="00CA580B" w:rsidRDefault="00B47E65">
      <w:pPr>
        <w:pStyle w:val="ConsPlusNonformat"/>
      </w:pPr>
    </w:p>
    <w:p w:rsidR="00B47E65" w:rsidRPr="00CA580B" w:rsidRDefault="00B47E65">
      <w:pPr>
        <w:pStyle w:val="ConsPlusNonformat"/>
      </w:pPr>
      <w:r w:rsidRPr="00CA580B">
        <w:t>г) объем фактического пикового  потребления  гарантирующего  поставщика  на</w:t>
      </w:r>
    </w:p>
    <w:p w:rsidR="00B47E65" w:rsidRPr="00CA580B" w:rsidRDefault="00B47E65">
      <w:pPr>
        <w:pStyle w:val="ConsPlusNonformat"/>
      </w:pPr>
      <w:r w:rsidRPr="00CA580B">
        <w:t>оптовом рынке, МВт __________</w:t>
      </w:r>
    </w:p>
    <w:p w:rsidR="00B47E65" w:rsidRPr="00CA580B" w:rsidRDefault="00B47E65">
      <w:pPr>
        <w:pStyle w:val="ConsPlusNonformat"/>
      </w:pPr>
    </w:p>
    <w:p w:rsidR="00B47E65" w:rsidRPr="00CA580B" w:rsidRDefault="00B47E65">
      <w:pPr>
        <w:pStyle w:val="ConsPlusNonformat"/>
      </w:pPr>
      <w:r w:rsidRPr="00CA580B">
        <w:t>д)  величина  мощности,   соответствующей   покупке  электрической  энергии</w:t>
      </w:r>
    </w:p>
    <w:p w:rsidR="00B47E65" w:rsidRPr="00CA580B" w:rsidRDefault="00B47E65">
      <w:pPr>
        <w:pStyle w:val="ConsPlusNonformat"/>
      </w:pPr>
      <w:r w:rsidRPr="00CA580B">
        <w:t>гарантирующим поставщиком у производителей электрической энергии (мощности)</w:t>
      </w:r>
    </w:p>
    <w:p w:rsidR="00B47E65" w:rsidRPr="00CA580B" w:rsidRDefault="00B47E65">
      <w:pPr>
        <w:pStyle w:val="ConsPlusNonformat"/>
      </w:pPr>
      <w:r w:rsidRPr="00CA580B">
        <w:t>на розничных рынках, МВт __________</w:t>
      </w:r>
    </w:p>
    <w:p w:rsidR="00B47E65" w:rsidRPr="00CA580B" w:rsidRDefault="00B47E65">
      <w:pPr>
        <w:pStyle w:val="ConsPlusNonformat"/>
      </w:pPr>
    </w:p>
    <w:p w:rsidR="00B47E65" w:rsidRPr="00CA580B" w:rsidRDefault="00B47E65">
      <w:pPr>
        <w:pStyle w:val="ConsPlusNonformat"/>
      </w:pPr>
      <w:r w:rsidRPr="00CA580B">
        <w:t>е)   сумма   величин   мощности,    оплачиваемой    на    розничном   рынке</w:t>
      </w:r>
    </w:p>
    <w:p w:rsidR="00B47E65" w:rsidRPr="00CA580B" w:rsidRDefault="00B47E65">
      <w:pPr>
        <w:pStyle w:val="ConsPlusNonformat"/>
      </w:pPr>
      <w:r w:rsidRPr="00CA580B">
        <w:t>потребителями  (покупателями),  осуществляющими  расчеты по второй - шестой</w:t>
      </w:r>
    </w:p>
    <w:p w:rsidR="00B47E65" w:rsidRPr="00CA580B" w:rsidRDefault="00B47E65">
      <w:pPr>
        <w:pStyle w:val="ConsPlusNonformat"/>
      </w:pPr>
      <w:r w:rsidRPr="00CA580B">
        <w:t>ценовым категориям, МВт 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по второй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третьей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четвертой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пятой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шестой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ж)  объем  потребления  мощности  населением   и   приравненными   к   нему</w:t>
      </w:r>
    </w:p>
    <w:p w:rsidR="00B47E65" w:rsidRPr="00CA580B" w:rsidRDefault="00B47E65">
      <w:pPr>
        <w:pStyle w:val="ConsPlusNonformat"/>
      </w:pPr>
      <w:r w:rsidRPr="00CA580B">
        <w:t>категориями потребителей, МВт __________</w:t>
      </w:r>
    </w:p>
    <w:p w:rsidR="00B47E65" w:rsidRPr="00CA580B" w:rsidRDefault="00B47E65">
      <w:pPr>
        <w:pStyle w:val="ConsPlusNonformat"/>
      </w:pPr>
    </w:p>
    <w:p w:rsidR="00B47E65" w:rsidRPr="00CA580B" w:rsidRDefault="00B47E65">
      <w:pPr>
        <w:pStyle w:val="ConsPlusNonformat"/>
      </w:pPr>
      <w:r w:rsidRPr="00CA580B">
        <w:t>з)    объем     потребления     электрической     энергии     потребителями</w:t>
      </w:r>
    </w:p>
    <w:p w:rsidR="00B47E65" w:rsidRPr="00CA580B" w:rsidRDefault="00B47E65">
      <w:pPr>
        <w:pStyle w:val="ConsPlusNonformat"/>
      </w:pPr>
      <w:r w:rsidRPr="00CA580B">
        <w:t>(покупателями),  осуществляющими расчеты по второй ценовой категории, МВт·ч</w:t>
      </w:r>
    </w:p>
    <w:p w:rsidR="00B47E65" w:rsidRPr="00CA580B" w:rsidRDefault="00B47E65">
      <w:pPr>
        <w:pStyle w:val="ConsPlusNonformat"/>
      </w:pPr>
      <w:r w:rsidRPr="00CA580B">
        <w:t>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для трех зон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ночной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полупиковой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для двух зон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ночной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и)  фактический  объем   потребления  электрической  энергии  гарантирующим</w:t>
      </w:r>
    </w:p>
    <w:p w:rsidR="00B47E65" w:rsidRPr="00CA580B" w:rsidRDefault="00B47E65">
      <w:pPr>
        <w:pStyle w:val="ConsPlusNonformat"/>
      </w:pPr>
      <w:r w:rsidRPr="00CA580B">
        <w:t>поставщиком на оптовом рынке, МВт·ч __________</w:t>
      </w:r>
    </w:p>
    <w:p w:rsidR="00B47E65" w:rsidRPr="00CA580B" w:rsidRDefault="00B47E65">
      <w:pPr>
        <w:pStyle w:val="ConsPlusNonformat"/>
      </w:pPr>
    </w:p>
    <w:p w:rsidR="00B47E65" w:rsidRPr="00CA580B" w:rsidRDefault="00B47E65">
      <w:pPr>
        <w:pStyle w:val="ConsPlusNonformat"/>
      </w:pPr>
      <w:r w:rsidRPr="00CA580B">
        <w:t>к)  объем  покупки  электрической   энергии   гарантирующим  поставщиком  у</w:t>
      </w:r>
    </w:p>
    <w:p w:rsidR="00B47E65" w:rsidRPr="00CA580B" w:rsidRDefault="00B47E65">
      <w:pPr>
        <w:pStyle w:val="ConsPlusNonformat"/>
      </w:pPr>
      <w:r w:rsidRPr="00CA580B">
        <w:t>производителей  электрической энергии (мощности) на розничных рынках, МВт·ч</w:t>
      </w:r>
    </w:p>
    <w:p w:rsidR="00B47E65" w:rsidRPr="00CA580B" w:rsidRDefault="00B47E65">
      <w:pPr>
        <w:pStyle w:val="ConsPlusNonformat"/>
      </w:pPr>
      <w:r w:rsidRPr="00CA580B">
        <w:t>__________</w:t>
      </w:r>
    </w:p>
    <w:p w:rsidR="00B47E65" w:rsidRPr="00CA580B" w:rsidRDefault="00B47E65">
      <w:pPr>
        <w:pStyle w:val="ConsPlusNonformat"/>
      </w:pPr>
    </w:p>
    <w:p w:rsidR="00B47E65" w:rsidRPr="00CA580B" w:rsidRDefault="00B47E65">
      <w:pPr>
        <w:pStyle w:val="ConsPlusNonformat"/>
      </w:pPr>
      <w:r w:rsidRPr="00CA580B">
        <w:t>л)   сумма  объемов   потребления   электрической   энергии   потребителями</w:t>
      </w:r>
    </w:p>
    <w:p w:rsidR="00B47E65" w:rsidRPr="00CA580B" w:rsidRDefault="00B47E65">
      <w:pPr>
        <w:pStyle w:val="ConsPlusNonformat"/>
      </w:pPr>
      <w:r w:rsidRPr="00CA580B">
        <w:t>(покупателями),   осуществляющими   расчеты  по  второй  -  шестой  ценовым</w:t>
      </w:r>
    </w:p>
    <w:p w:rsidR="00B47E65" w:rsidRPr="00CA580B" w:rsidRDefault="00B47E65">
      <w:pPr>
        <w:pStyle w:val="ConsPlusNonformat"/>
      </w:pPr>
      <w:r w:rsidRPr="00CA580B">
        <w:t>категориям, МВт·ч 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по второй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третьей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четвертой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пятой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шестой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м) объем потребления электрической энергии населением  и  приравненными   к</w:t>
      </w:r>
    </w:p>
    <w:p w:rsidR="00B47E65" w:rsidRPr="00CA580B" w:rsidRDefault="00B47E65">
      <w:pPr>
        <w:pStyle w:val="ConsPlusNonformat"/>
      </w:pPr>
      <w:r w:rsidRPr="00CA580B">
        <w:t>нему категориями потребителей, МВт·ч __________</w:t>
      </w:r>
    </w:p>
    <w:p w:rsidR="00B47E65" w:rsidRPr="00CA580B" w:rsidRDefault="00B47E65">
      <w:pPr>
        <w:pStyle w:val="ConsPlusNonformat"/>
      </w:pPr>
    </w:p>
    <w:p w:rsidR="00B47E65" w:rsidRPr="00CA580B" w:rsidRDefault="00B47E65">
      <w:pPr>
        <w:pStyle w:val="ConsPlusNonformat"/>
      </w:pPr>
      <w:r w:rsidRPr="00CA580B">
        <w:t>н) величина изменения средневзвешенной нерегулируемой цены на электрическую</w:t>
      </w:r>
    </w:p>
    <w:p w:rsidR="00B47E65" w:rsidRPr="00CA580B" w:rsidRDefault="00B47E65">
      <w:pPr>
        <w:pStyle w:val="ConsPlusNonformat"/>
      </w:pPr>
      <w:r w:rsidRPr="00CA580B">
        <w:t>энергию (мощность), связанная  с  учетом  данных  за  предыдущие  расчетные</w:t>
      </w:r>
    </w:p>
    <w:p w:rsidR="00B47E65" w:rsidRPr="00CA580B" w:rsidRDefault="00B47E65">
      <w:pPr>
        <w:pStyle w:val="ConsPlusNonformat"/>
      </w:pPr>
      <w:r w:rsidRPr="00CA580B">
        <w:t>периоды, рублей/МВт·ч &lt;*&gt; __________</w:t>
      </w: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В  случае  если величина изменения средневзвешенной нерегулируемой</w:t>
      </w:r>
    </w:p>
    <w:p w:rsidR="00B47E65" w:rsidRPr="00CA580B" w:rsidRDefault="00B47E65">
      <w:pPr>
        <w:pStyle w:val="ConsPlusNonformat"/>
      </w:pPr>
      <w:r w:rsidRPr="00CA580B">
        <w:t>цены  на  электрическую  энергию  (мощность)  не  равна нулю, гарантирующий</w:t>
      </w:r>
    </w:p>
    <w:p w:rsidR="00B47E65" w:rsidRPr="00CA580B" w:rsidRDefault="00B47E65">
      <w:pPr>
        <w:pStyle w:val="ConsPlusNonformat"/>
      </w:pPr>
      <w:r w:rsidRPr="00CA580B">
        <w:t>поставщик   публикует   также   средневзвешенную   нерегулируемую  цену  на</w:t>
      </w:r>
    </w:p>
    <w:p w:rsidR="00B47E65" w:rsidRPr="00CA580B" w:rsidRDefault="00B47E65">
      <w:pPr>
        <w:pStyle w:val="ConsPlusNonformat"/>
      </w:pPr>
      <w:r w:rsidRPr="00CA580B">
        <w:t>электрическую  энергию  (мощность),  используемую  для  расчета предельного</w:t>
      </w:r>
    </w:p>
    <w:p w:rsidR="00B47E65" w:rsidRPr="00CA580B" w:rsidRDefault="00B47E65">
      <w:pPr>
        <w:pStyle w:val="ConsPlusNonformat"/>
      </w:pPr>
      <w:r w:rsidRPr="00CA580B">
        <w:t>уровня  нерегулируемых  цен  для  первой  ценовой категории, и составляющие</w:t>
      </w:r>
    </w:p>
    <w:p w:rsidR="00B47E65" w:rsidRPr="00CA580B" w:rsidRDefault="00B47E65">
      <w:pPr>
        <w:pStyle w:val="ConsPlusNonformat"/>
      </w:pPr>
      <w:r w:rsidRPr="00CA580B">
        <w:t>расчета  указанной  средневзвешенной  нерегулируемой  цены на электрическую</w:t>
      </w:r>
    </w:p>
    <w:p w:rsidR="00B47E65" w:rsidRPr="00CA580B" w:rsidRDefault="00B47E65">
      <w:pPr>
        <w:pStyle w:val="ConsPlusNonformat"/>
      </w:pPr>
      <w:r w:rsidRPr="00CA580B">
        <w:t>энергию  (мощность)  за  все  периоды,  предшествующие  рассматриваемому, в</w:t>
      </w:r>
    </w:p>
    <w:p w:rsidR="00B47E65" w:rsidRPr="00CA580B" w:rsidRDefault="00B47E65">
      <w:pPr>
        <w:pStyle w:val="ConsPlusNonformat"/>
      </w:pPr>
      <w:r w:rsidRPr="00CA580B">
        <w:t>которых   изменились   данные,  необходимые  для  расчета  средневзвешенной</w:t>
      </w:r>
    </w:p>
    <w:p w:rsidR="00B47E65" w:rsidRPr="00CA580B" w:rsidRDefault="00B47E65">
      <w:pPr>
        <w:pStyle w:val="ConsPlusNonformat"/>
      </w:pPr>
      <w:r w:rsidRPr="00CA580B">
        <w:t>нерегулируемой  цены  на  электрическую  энергию (мощность), по сравнению с</w:t>
      </w:r>
    </w:p>
    <w:p w:rsidR="00B47E65" w:rsidRPr="00CA580B" w:rsidRDefault="00B47E65">
      <w:pPr>
        <w:pStyle w:val="ConsPlusNonformat"/>
      </w:pPr>
      <w:r w:rsidRPr="00CA580B">
        <w:t>данными, используемыми для расчета в этих периодах.</w:t>
      </w:r>
    </w:p>
    <w:p w:rsidR="00B47E65" w:rsidRPr="00CA580B" w:rsidRDefault="00B47E65">
      <w:pPr>
        <w:pStyle w:val="ConsPlusNonformat"/>
      </w:pPr>
    </w:p>
    <w:p w:rsidR="00B47E65" w:rsidRPr="00CA580B" w:rsidRDefault="00B47E65">
      <w:pPr>
        <w:pStyle w:val="ConsPlusNonformat"/>
      </w:pPr>
      <w:r w:rsidRPr="00CA580B">
        <w:t xml:space="preserve">                       II. Вторая ценовая категория</w:t>
      </w:r>
    </w:p>
    <w:p w:rsidR="00B47E65" w:rsidRPr="00CA580B" w:rsidRDefault="00B47E65">
      <w:pPr>
        <w:pStyle w:val="ConsPlusNonformat"/>
      </w:pPr>
      <w:r w:rsidRPr="00CA580B">
        <w:t xml:space="preserve">                (для объемов покупки электрической энергии</w:t>
      </w:r>
    </w:p>
    <w:p w:rsidR="00B47E65" w:rsidRPr="00CA580B" w:rsidRDefault="00B47E65">
      <w:pPr>
        <w:pStyle w:val="ConsPlusNonformat"/>
      </w:pPr>
      <w:r w:rsidRPr="00CA580B">
        <w:t xml:space="preserve">             (мощности), учет которых осуществляется по зонам</w:t>
      </w:r>
    </w:p>
    <w:p w:rsidR="00B47E65" w:rsidRPr="00CA580B" w:rsidRDefault="00B47E65">
      <w:pPr>
        <w:pStyle w:val="ConsPlusNonformat"/>
      </w:pPr>
      <w:r w:rsidRPr="00CA580B">
        <w:t xml:space="preserve">                         суток расчетного периода)</w:t>
      </w:r>
    </w:p>
    <w:p w:rsidR="00B47E65" w:rsidRPr="00CA580B" w:rsidRDefault="00B47E65">
      <w:pPr>
        <w:pStyle w:val="ConsPlusNonformat"/>
      </w:pPr>
    </w:p>
    <w:p w:rsidR="00B47E65" w:rsidRPr="00CA580B" w:rsidRDefault="00B47E65">
      <w:pPr>
        <w:pStyle w:val="ConsPlusNonformat"/>
      </w:pPr>
      <w:r w:rsidRPr="00CA580B">
        <w:t xml:space="preserve">    1.   Предельный   уровень   нерегулируемых  цен  для  трех  зон  суток,</w:t>
      </w:r>
    </w:p>
    <w:p w:rsidR="00B47E65" w:rsidRPr="00CA580B" w:rsidRDefault="00B47E65">
      <w:pPr>
        <w:pStyle w:val="ConsPlusNonformat"/>
      </w:pPr>
      <w:r w:rsidRPr="00CA580B">
        <w:t>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sectPr w:rsidR="00B47E65" w:rsidRPr="00CA580B" w:rsidSect="00856615">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A580B" w:rsidRPr="00CA580B">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lastRenderedPageBreak/>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pStyle w:val="ConsPlusNonformat"/>
      </w:pPr>
      <w:r w:rsidRPr="00CA580B">
        <w:t xml:space="preserve">    2.   Предельный   уровень   нерегулируемых  цен  для  двух  зон  суток,</w:t>
      </w:r>
    </w:p>
    <w:p w:rsidR="00B47E65" w:rsidRPr="00CA580B" w:rsidRDefault="00B47E65">
      <w:pPr>
        <w:pStyle w:val="ConsPlusNonformat"/>
      </w:pPr>
      <w:r w:rsidRPr="00CA580B">
        <w:t>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A580B" w:rsidRPr="00CA580B">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pStyle w:val="ConsPlusNonformat"/>
      </w:pPr>
      <w:r w:rsidRPr="00CA580B">
        <w:t xml:space="preserve">                       III. Третья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осуществляется</w:t>
      </w:r>
    </w:p>
    <w:p w:rsidR="00B47E65" w:rsidRPr="00CA580B" w:rsidRDefault="00B47E65">
      <w:pPr>
        <w:pStyle w:val="ConsPlusNonformat"/>
      </w:pPr>
      <w:r w:rsidRPr="00CA580B">
        <w:t xml:space="preserve">       почасовой учет, но не осуществляется почасовое планирование,</w:t>
      </w:r>
    </w:p>
    <w:p w:rsidR="00B47E65" w:rsidRPr="00CA580B" w:rsidRDefault="00B47E65">
      <w:pPr>
        <w:pStyle w:val="ConsPlusNonformat"/>
      </w:pPr>
      <w:r w:rsidRPr="00CA580B">
        <w:t xml:space="preserve">            а стоимость услуг по передаче электрической энергии</w:t>
      </w:r>
    </w:p>
    <w:p w:rsidR="00B47E65" w:rsidRPr="00CA580B" w:rsidRDefault="00B47E65">
      <w:pPr>
        <w:pStyle w:val="ConsPlusNonformat"/>
      </w:pPr>
      <w:r w:rsidRPr="00CA580B">
        <w:t xml:space="preserve">        определяется по тарифу на услуги по передаче электрической</w:t>
      </w:r>
    </w:p>
    <w:p w:rsidR="00B47E65" w:rsidRPr="00CA580B" w:rsidRDefault="00B47E65">
      <w:pPr>
        <w:pStyle w:val="ConsPlusNonformat"/>
      </w:pPr>
      <w:r w:rsidRPr="00CA580B">
        <w:t xml:space="preserve">                    энергии в одноставочном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00"/>
        <w:gridCol w:w="700"/>
        <w:gridCol w:w="700"/>
        <w:gridCol w:w="700"/>
        <w:gridCol w:w="700"/>
        <w:gridCol w:w="700"/>
        <w:gridCol w:w="700"/>
        <w:gridCol w:w="700"/>
        <w:gridCol w:w="700"/>
        <w:gridCol w:w="800"/>
        <w:gridCol w:w="800"/>
        <w:gridCol w:w="800"/>
        <w:gridCol w:w="800"/>
        <w:gridCol w:w="800"/>
        <w:gridCol w:w="800"/>
        <w:gridCol w:w="800"/>
        <w:gridCol w:w="800"/>
        <w:gridCol w:w="800"/>
        <w:gridCol w:w="800"/>
        <w:gridCol w:w="800"/>
        <w:gridCol w:w="800"/>
        <w:gridCol w:w="800"/>
        <w:gridCol w:w="800"/>
        <w:gridCol w:w="700"/>
        <w:gridCol w:w="2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84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2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3:00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3:00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4:00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4:00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5:00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5:00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6:00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6:00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7:00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7:00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8:00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8:00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9:00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9:00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10:00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11:00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12:00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13:00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13:00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14:00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14:00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15:00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15:00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16:00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16:00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17:00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17:00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18:00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18:00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19:00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19:00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20:00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21:00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22:00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23:00 </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pStyle w:val="ConsPlusNonformat"/>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lastRenderedPageBreak/>
        <w:t xml:space="preserve">                      IV. Четвертая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осуществляется</w:t>
      </w:r>
    </w:p>
    <w:p w:rsidR="00B47E65" w:rsidRPr="00CA580B" w:rsidRDefault="00B47E65">
      <w:pPr>
        <w:pStyle w:val="ConsPlusNonformat"/>
      </w:pPr>
      <w:r w:rsidRPr="00CA580B">
        <w:t xml:space="preserve">       почасовой учет, но не осуществляется почасовое планирование,</w:t>
      </w:r>
    </w:p>
    <w:p w:rsidR="00B47E65" w:rsidRPr="00CA580B" w:rsidRDefault="00B47E65">
      <w:pPr>
        <w:pStyle w:val="ConsPlusNonformat"/>
      </w:pPr>
      <w:r w:rsidRPr="00CA580B">
        <w:t xml:space="preserve">            а стоимость услуг по передаче электрической энергии</w:t>
      </w:r>
    </w:p>
    <w:p w:rsidR="00B47E65" w:rsidRPr="00CA580B" w:rsidRDefault="00B47E65">
      <w:pPr>
        <w:pStyle w:val="ConsPlusNonformat"/>
      </w:pPr>
      <w:r w:rsidRPr="00CA580B">
        <w:t xml:space="preserve">               определяется по тарифу на услуги по передаче</w:t>
      </w:r>
    </w:p>
    <w:p w:rsidR="00B47E65" w:rsidRPr="00CA580B" w:rsidRDefault="00B47E65">
      <w:pPr>
        <w:pStyle w:val="ConsPlusNonformat"/>
      </w:pPr>
      <w:r w:rsidRPr="00CA580B">
        <w:t xml:space="preserve">             электрической энергии в двухставочном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pStyle w:val="ConsPlusNonformat"/>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3.  Дифференцированная по уровням напряжения ставка тарифа на услуги по</w:t>
      </w:r>
    </w:p>
    <w:p w:rsidR="00B47E65" w:rsidRPr="00CA580B" w:rsidRDefault="00B47E65">
      <w:pPr>
        <w:pStyle w:val="ConsPlusNonformat"/>
      </w:pPr>
      <w:r w:rsidRPr="00CA580B">
        <w:t>передаче   электрической   энергии   за   содержание   электрических  сетей</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CA580B" w:rsidRPr="00CA580B">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rHeight w:val="400"/>
          <w:tblCellSpacing w:w="5" w:type="nil"/>
        </w:trPr>
        <w:tc>
          <w:tcPr>
            <w:tcW w:w="528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28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600"/>
          <w:tblCellSpacing w:w="5" w:type="nil"/>
        </w:trPr>
        <w:tc>
          <w:tcPr>
            <w:tcW w:w="52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Ставка тарифа на услуги по передаче       </w:t>
            </w:r>
            <w:r w:rsidRPr="00CA580B">
              <w:rPr>
                <w:rFonts w:ascii="Courier New" w:hAnsi="Courier New" w:cs="Courier New"/>
                <w:sz w:val="20"/>
                <w:szCs w:val="20"/>
              </w:rPr>
              <w:br/>
              <w:t xml:space="preserve">электрической энергии за содержание       </w:t>
            </w:r>
            <w:r w:rsidRPr="00CA580B">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pStyle w:val="ConsPlusNonformat"/>
      </w:pPr>
      <w:r w:rsidRPr="00CA580B">
        <w:t xml:space="preserve">                        V. Пятая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lastRenderedPageBreak/>
        <w:t xml:space="preserve">          в отношении которых за расчетный период осуществляются</w:t>
      </w:r>
    </w:p>
    <w:p w:rsidR="00B47E65" w:rsidRPr="00CA580B" w:rsidRDefault="00B47E65">
      <w:pPr>
        <w:pStyle w:val="ConsPlusNonformat"/>
      </w:pPr>
      <w:r w:rsidRPr="00CA580B">
        <w:t xml:space="preserve">             почасовое планирование и учет, а стоимость услуг</w:t>
      </w:r>
    </w:p>
    <w:p w:rsidR="00B47E65" w:rsidRPr="00CA580B" w:rsidRDefault="00B47E65">
      <w:pPr>
        <w:pStyle w:val="ConsPlusNonformat"/>
      </w:pPr>
      <w:r w:rsidRPr="00CA580B">
        <w:t xml:space="preserve">              по передаче электрической энергии определяется</w:t>
      </w:r>
    </w:p>
    <w:p w:rsidR="00B47E65" w:rsidRPr="00CA580B" w:rsidRDefault="00B47E65">
      <w:pPr>
        <w:pStyle w:val="ConsPlusNonformat"/>
      </w:pPr>
      <w:r w:rsidRPr="00CA580B">
        <w:t xml:space="preserve">               по тарифу на услуги по передаче электрической</w:t>
      </w:r>
    </w:p>
    <w:p w:rsidR="00B47E65" w:rsidRPr="00CA580B" w:rsidRDefault="00B47E65">
      <w:pPr>
        <w:pStyle w:val="ConsPlusNonformat"/>
      </w:pPr>
      <w:r w:rsidRPr="00CA580B">
        <w:t xml:space="preserve">                    энергии в одноставочном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CA580B" w:rsidRPr="00CA580B">
        <w:trPr>
          <w:trHeight w:val="320"/>
          <w:tblCellSpacing w:w="5" w:type="nil"/>
        </w:trPr>
        <w:tc>
          <w:tcPr>
            <w:tcW w:w="62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4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Величина  </w:t>
            </w:r>
            <w:r w:rsidRPr="00CA580B">
              <w:rPr>
                <w:rFonts w:ascii="Courier New" w:hAnsi="Courier New" w:cs="Courier New"/>
                <w:sz w:val="16"/>
                <w:szCs w:val="16"/>
              </w:rPr>
              <w:br/>
              <w:t xml:space="preserve">   ставки   </w:t>
            </w: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плановых почасовых объемов покупки         </w:t>
            </w:r>
            <w:r w:rsidRPr="00CA580B">
              <w:rPr>
                <w:rFonts w:ascii="Courier New" w:hAnsi="Courier New" w:cs="Courier New"/>
                <w:sz w:val="16"/>
                <w:szCs w:val="16"/>
              </w:rPr>
              <w:br/>
              <w:t xml:space="preserve">электрической энергии за расчетный период, рублей/МВт·ч без </w:t>
            </w:r>
            <w:r w:rsidRPr="00CA580B">
              <w:rPr>
                <w:rFonts w:ascii="Courier New" w:hAnsi="Courier New" w:cs="Courier New"/>
                <w:sz w:val="16"/>
                <w:szCs w:val="16"/>
              </w:rPr>
              <w:br/>
              <w:t xml:space="preserve">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абсолютных значений разностей фактических  </w:t>
            </w:r>
            <w:r w:rsidRPr="00CA580B">
              <w:rPr>
                <w:rFonts w:ascii="Courier New" w:hAnsi="Courier New" w:cs="Courier New"/>
                <w:sz w:val="16"/>
                <w:szCs w:val="16"/>
              </w:rPr>
              <w:br/>
              <w:t xml:space="preserve">и плановых почасовых объемов покупки электрической энергии  </w:t>
            </w:r>
            <w:r w:rsidRPr="00CA580B">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lastRenderedPageBreak/>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VI. Шестая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осуществляются</w:t>
      </w:r>
    </w:p>
    <w:p w:rsidR="00B47E65" w:rsidRPr="00CA580B" w:rsidRDefault="00B47E65">
      <w:pPr>
        <w:pStyle w:val="ConsPlusNonformat"/>
      </w:pPr>
      <w:r w:rsidRPr="00CA580B">
        <w:t xml:space="preserve">             почасовое планирование и учет, а стоимость услуг</w:t>
      </w:r>
    </w:p>
    <w:p w:rsidR="00B47E65" w:rsidRPr="00CA580B" w:rsidRDefault="00B47E65">
      <w:pPr>
        <w:pStyle w:val="ConsPlusNonformat"/>
      </w:pPr>
      <w:r w:rsidRPr="00CA580B">
        <w:t xml:space="preserve">              по передаче электрической энергии определяется</w:t>
      </w:r>
    </w:p>
    <w:p w:rsidR="00B47E65" w:rsidRPr="00CA580B" w:rsidRDefault="00B47E65">
      <w:pPr>
        <w:pStyle w:val="ConsPlusNonformat"/>
      </w:pPr>
      <w:r w:rsidRPr="00CA580B">
        <w:t xml:space="preserve">           по тарифу на услуги по передаче электрической энергии</w:t>
      </w:r>
    </w:p>
    <w:p w:rsidR="00B47E65" w:rsidRPr="00CA580B" w:rsidRDefault="00B47E65">
      <w:pPr>
        <w:pStyle w:val="ConsPlusNonformat"/>
      </w:pPr>
      <w:r w:rsidRPr="00CA580B">
        <w:t xml:space="preserve">                        в двухставочном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48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sidRPr="00CA580B">
              <w:rPr>
                <w:rFonts w:ascii="Courier New" w:hAnsi="Courier New" w:cs="Courier New"/>
                <w:sz w:val="16"/>
                <w:szCs w:val="16"/>
              </w:rPr>
              <w:br/>
              <w:t xml:space="preserve">                                            над соответствующим плановым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48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планового почасового объема покупки электрической энергии</w:t>
            </w:r>
            <w:r w:rsidRPr="00CA580B">
              <w:rPr>
                <w:rFonts w:ascii="Courier New" w:hAnsi="Courier New" w:cs="Courier New"/>
                <w:sz w:val="16"/>
                <w:szCs w:val="16"/>
              </w:rPr>
              <w:br/>
              <w:t xml:space="preserve">                                          над соответствующим фактическим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CA580B" w:rsidRPr="00CA580B">
        <w:trPr>
          <w:trHeight w:val="480"/>
          <w:tblCellSpacing w:w="5" w:type="nil"/>
        </w:trPr>
        <w:tc>
          <w:tcPr>
            <w:tcW w:w="62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lastRenderedPageBreak/>
              <w:t xml:space="preserve">Ставка для суммы плановых почасовых объемов покупки         </w:t>
            </w:r>
            <w:r w:rsidRPr="00CA580B">
              <w:rPr>
                <w:rFonts w:ascii="Courier New" w:hAnsi="Courier New" w:cs="Courier New"/>
                <w:sz w:val="16"/>
                <w:szCs w:val="16"/>
              </w:rPr>
              <w:br/>
              <w:t xml:space="preserve">электрической энергии за расчетный период, рублей/МВт·ч     </w:t>
            </w:r>
            <w:r w:rsidRPr="00CA580B">
              <w:rPr>
                <w:rFonts w:ascii="Courier New" w:hAnsi="Courier New" w:cs="Courier New"/>
                <w:sz w:val="16"/>
                <w:szCs w:val="16"/>
              </w:rPr>
              <w:br/>
              <w:t xml:space="preserve">без НДС                                                     </w:t>
            </w:r>
          </w:p>
        </w:tc>
        <w:tc>
          <w:tcPr>
            <w:tcW w:w="14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абсолютных значений разностей фактических  </w:t>
            </w:r>
            <w:r w:rsidRPr="00CA580B">
              <w:rPr>
                <w:rFonts w:ascii="Courier New" w:hAnsi="Courier New" w:cs="Courier New"/>
                <w:sz w:val="16"/>
                <w:szCs w:val="16"/>
              </w:rPr>
              <w:br/>
              <w:t xml:space="preserve">и плановых почасовых объемов покупки электрической энергии  </w:t>
            </w:r>
            <w:r w:rsidRPr="00CA580B">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w:t>
      </w:r>
    </w:p>
    <w:p w:rsidR="00B47E65" w:rsidRPr="00CA580B" w:rsidRDefault="00B47E65">
      <w:pPr>
        <w:pStyle w:val="ConsPlusNonformat"/>
      </w:pPr>
    </w:p>
    <w:p w:rsidR="00B47E65" w:rsidRPr="00CA580B" w:rsidRDefault="00B47E65">
      <w:pPr>
        <w:pStyle w:val="ConsPlusNonformat"/>
      </w:pPr>
      <w:r w:rsidRPr="00CA580B">
        <w:t xml:space="preserve">    3.  Дифференцированная по уровням напряжения ставка тарифа на услуги по</w:t>
      </w:r>
    </w:p>
    <w:p w:rsidR="00B47E65" w:rsidRPr="00CA580B" w:rsidRDefault="00B47E65">
      <w:pPr>
        <w:pStyle w:val="ConsPlusNonformat"/>
      </w:pPr>
      <w:r w:rsidRPr="00CA580B">
        <w:t>передаче   электрической   энергии   за   содержание   электрических  сетей</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CA580B" w:rsidRPr="00CA580B">
        <w:trPr>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492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49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Ставка тарифа на услуги по передаче    </w:t>
            </w:r>
            <w:r w:rsidRPr="00CA580B">
              <w:rPr>
                <w:rFonts w:ascii="Courier New" w:hAnsi="Courier New" w:cs="Courier New"/>
                <w:sz w:val="20"/>
                <w:szCs w:val="20"/>
              </w:rPr>
              <w:br/>
              <w:t xml:space="preserve">электрической энергии за содержание    </w:t>
            </w:r>
            <w:r w:rsidRPr="00CA580B">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pStyle w:val="ConsPlusNonformat"/>
      </w:pPr>
      <w:r w:rsidRPr="00CA580B">
        <w:t xml:space="preserve">                                                                            ".</w:t>
      </w:r>
    </w:p>
    <w:p w:rsidR="00B47E65" w:rsidRPr="00CA580B" w:rsidRDefault="00B47E65">
      <w:pPr>
        <w:pStyle w:val="ConsPlusNonformat"/>
        <w:sectPr w:rsidR="00B47E65" w:rsidRPr="00CA580B">
          <w:pgSz w:w="16838" w:h="11905"/>
          <w:pgMar w:top="1701" w:right="1134" w:bottom="850" w:left="1134" w:header="720" w:footer="720" w:gutter="0"/>
          <w:cols w:space="720"/>
          <w:noEndnote/>
        </w:sectPr>
      </w:pPr>
    </w:p>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постановлению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58" w:name="Par3129"/>
      <w:bookmarkEnd w:id="258"/>
      <w:r w:rsidRPr="00CA580B">
        <w:rPr>
          <w:rFonts w:ascii="Calibri" w:hAnsi="Calibri" w:cs="Calibri"/>
        </w:rPr>
        <w:t>ПЕРЕЧЕНЬ</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УТРАТИВШИХ СИЛУ АКТОВ ПРАВИТЕЛЬСТВА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w:t>
      </w:r>
      <w:r w:rsidRPr="00CA580B">
        <w:rPr>
          <w:rFonts w:ascii="Calibri" w:hAnsi="Calibri" w:cs="Calibri"/>
        </w:rPr>
        <w:lastRenderedPageBreak/>
        <w:t>от 17 октября 2009 г. N 816 (Собрание законодательства Российской Федерации, 2009, N 43, ст. 5066).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CA580B" w:rsidRDefault="00C9572D"/>
    <w:sectPr w:rsidR="00C9572D" w:rsidRPr="00CA580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47E65"/>
    <w:rsid w:val="00B47E65"/>
    <w:rsid w:val="00C9572D"/>
    <w:rsid w:val="00CA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7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7E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7E6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303" Type="http://schemas.openxmlformats.org/officeDocument/2006/relationships/image" Target="media/image299.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305" Type="http://schemas.openxmlformats.org/officeDocument/2006/relationships/image" Target="media/image301.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312"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wmf"/><Relationship Id="rId293" Type="http://schemas.openxmlformats.org/officeDocument/2006/relationships/image" Target="media/image289.wmf"/><Relationship Id="rId302" Type="http://schemas.openxmlformats.org/officeDocument/2006/relationships/image" Target="media/image298.wmf"/><Relationship Id="rId307" Type="http://schemas.openxmlformats.org/officeDocument/2006/relationships/image" Target="media/image303.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wmf"/><Relationship Id="rId283" Type="http://schemas.openxmlformats.org/officeDocument/2006/relationships/image" Target="media/image27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fontTable" Target="fontTable.xml"/><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218</Pages>
  <Words>125287</Words>
  <Characters>714138</Characters>
  <Application>Microsoft Office Word</Application>
  <DocSecurity>0</DocSecurity>
  <Lines>5951</Lines>
  <Paragraphs>1675</Paragraphs>
  <ScaleCrop>false</ScaleCrop>
  <Company/>
  <LinksUpToDate>false</LinksUpToDate>
  <CharactersWithSpaces>837750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2012-10-08T07:23:00Z</dcterms:created>
  <dcterms:modified xsi:type="dcterms:W3CDTF">2012-10-08T16:37:00Z</dcterms:modified>
</cp:coreProperties>
</file>